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3106" w14:textId="06286B94" w:rsidR="00D446DB" w:rsidRPr="00CE0AA7" w:rsidRDefault="00CE0AA7" w:rsidP="00CE0AA7">
      <w:pPr>
        <w:jc w:val="center"/>
        <w:rPr>
          <w:rFonts w:asciiTheme="minorHAnsi" w:hAnsiTheme="minorHAnsi" w:cstheme="minorHAnsi"/>
          <w:b/>
          <w:bCs/>
          <w:sz w:val="22"/>
          <w:szCs w:val="22"/>
          <w:u w:val="single"/>
        </w:rPr>
      </w:pPr>
      <w:r w:rsidRPr="00CE0AA7">
        <w:rPr>
          <w:rFonts w:asciiTheme="minorHAnsi" w:hAnsiTheme="minorHAnsi" w:cstheme="minorHAnsi"/>
          <w:b/>
          <w:bCs/>
          <w:sz w:val="22"/>
          <w:szCs w:val="22"/>
          <w:u w:val="single"/>
        </w:rPr>
        <w:t>Stage 3: Analytical theme construction</w:t>
      </w:r>
    </w:p>
    <w:p w14:paraId="6A887A89" w14:textId="57B3AFC2" w:rsidR="00CE0AA7" w:rsidRDefault="00CE0AA7"/>
    <w:p w14:paraId="236A78A6" w14:textId="3D9C56B0" w:rsidR="00CE0AA7" w:rsidRDefault="00CE0AA7"/>
    <w:p w14:paraId="309A07C5" w14:textId="77777777" w:rsidR="009D195A" w:rsidRPr="00DF2960" w:rsidRDefault="009D195A" w:rsidP="009D195A">
      <w:pPr>
        <w:spacing w:line="276" w:lineRule="auto"/>
        <w:rPr>
          <w:rFonts w:asciiTheme="minorHAnsi" w:hAnsiTheme="minorHAnsi" w:cstheme="minorHAnsi"/>
          <w:b/>
          <w:bCs/>
          <w:sz w:val="22"/>
          <w:szCs w:val="22"/>
        </w:rPr>
      </w:pPr>
      <w:r w:rsidRPr="00DF2960">
        <w:rPr>
          <w:rFonts w:asciiTheme="minorHAnsi" w:hAnsiTheme="minorHAnsi" w:cstheme="minorHAnsi"/>
          <w:b/>
          <w:bCs/>
          <w:sz w:val="22"/>
          <w:szCs w:val="22"/>
        </w:rPr>
        <w:t>Research questions:</w:t>
      </w:r>
    </w:p>
    <w:p w14:paraId="2028CE29" w14:textId="77777777" w:rsidR="009D195A" w:rsidRPr="00DF2960" w:rsidRDefault="009D195A" w:rsidP="009D195A">
      <w:pPr>
        <w:autoSpaceDE w:val="0"/>
        <w:autoSpaceDN w:val="0"/>
        <w:adjustRightInd w:val="0"/>
        <w:spacing w:line="276" w:lineRule="auto"/>
        <w:rPr>
          <w:rFonts w:asciiTheme="minorHAnsi" w:hAnsiTheme="minorHAnsi" w:cstheme="minorHAnsi"/>
          <w:sz w:val="22"/>
          <w:szCs w:val="22"/>
        </w:rPr>
      </w:pPr>
      <w:r w:rsidRPr="00DF2960">
        <w:rPr>
          <w:rFonts w:asciiTheme="minorHAnsi" w:hAnsiTheme="minorHAnsi" w:cstheme="minorHAnsi"/>
          <w:sz w:val="22"/>
          <w:szCs w:val="22"/>
        </w:rPr>
        <w:t>a) What barriers and facilitators do employers experience when supporting employees with acquired brain</w:t>
      </w:r>
      <w:r>
        <w:rPr>
          <w:rFonts w:asciiTheme="minorHAnsi" w:hAnsiTheme="minorHAnsi" w:cstheme="minorHAnsi"/>
          <w:sz w:val="22"/>
          <w:szCs w:val="22"/>
        </w:rPr>
        <w:t xml:space="preserve"> </w:t>
      </w:r>
      <w:r w:rsidRPr="00DF2960">
        <w:rPr>
          <w:rFonts w:asciiTheme="minorHAnsi" w:hAnsiTheme="minorHAnsi" w:cstheme="minorHAnsi"/>
          <w:sz w:val="22"/>
          <w:szCs w:val="22"/>
        </w:rPr>
        <w:t>injuries or mental illness to return to- and stay in work?</w:t>
      </w:r>
    </w:p>
    <w:p w14:paraId="5879BA35" w14:textId="77777777" w:rsidR="009D195A" w:rsidRPr="00DF2960" w:rsidRDefault="009D195A" w:rsidP="009D195A">
      <w:pPr>
        <w:autoSpaceDE w:val="0"/>
        <w:autoSpaceDN w:val="0"/>
        <w:adjustRightInd w:val="0"/>
        <w:spacing w:line="276" w:lineRule="auto"/>
        <w:rPr>
          <w:rFonts w:asciiTheme="minorHAnsi" w:hAnsiTheme="minorHAnsi" w:cstheme="minorHAnsi"/>
          <w:sz w:val="22"/>
          <w:szCs w:val="22"/>
        </w:rPr>
      </w:pPr>
      <w:r w:rsidRPr="00DF2960">
        <w:rPr>
          <w:rFonts w:asciiTheme="minorHAnsi" w:hAnsiTheme="minorHAnsi" w:cstheme="minorHAnsi"/>
          <w:sz w:val="22"/>
          <w:szCs w:val="22"/>
        </w:rPr>
        <w:t>b) What are the contextual factors (e.g., environmental conditions, type of organisation) influencing employer</w:t>
      </w:r>
      <w:r>
        <w:rPr>
          <w:rFonts w:asciiTheme="minorHAnsi" w:hAnsiTheme="minorHAnsi" w:cstheme="minorHAnsi"/>
          <w:sz w:val="22"/>
          <w:szCs w:val="22"/>
        </w:rPr>
        <w:t xml:space="preserve"> </w:t>
      </w:r>
      <w:r w:rsidRPr="00DF2960">
        <w:rPr>
          <w:rFonts w:asciiTheme="minorHAnsi" w:hAnsiTheme="minorHAnsi" w:cstheme="minorHAnsi"/>
          <w:sz w:val="22"/>
          <w:szCs w:val="22"/>
        </w:rPr>
        <w:t>support for employees with acquired brain injuries or mental illness?</w:t>
      </w:r>
    </w:p>
    <w:p w14:paraId="2B9D2FF6" w14:textId="77777777" w:rsidR="009D195A" w:rsidRDefault="009D195A" w:rsidP="009D195A">
      <w:pPr>
        <w:spacing w:line="276" w:lineRule="auto"/>
      </w:pPr>
    </w:p>
    <w:p w14:paraId="4845B334" w14:textId="77777777" w:rsidR="009D195A" w:rsidRDefault="009D195A" w:rsidP="009D195A">
      <w:pPr>
        <w:spacing w:line="276" w:lineRule="auto"/>
        <w:rPr>
          <w:rFonts w:asciiTheme="minorHAnsi" w:hAnsiTheme="minorHAnsi" w:cstheme="minorHAnsi"/>
          <w:b/>
          <w:bCs/>
          <w:sz w:val="22"/>
          <w:szCs w:val="22"/>
        </w:rPr>
      </w:pPr>
      <w:r>
        <w:rPr>
          <w:rFonts w:asciiTheme="minorHAnsi" w:hAnsiTheme="minorHAnsi" w:cstheme="minorHAnsi"/>
          <w:b/>
          <w:bCs/>
          <w:sz w:val="22"/>
          <w:szCs w:val="22"/>
        </w:rPr>
        <w:t>Description</w:t>
      </w:r>
      <w:r w:rsidRPr="00C41DFD">
        <w:rPr>
          <w:rFonts w:asciiTheme="minorHAnsi" w:hAnsiTheme="minorHAnsi" w:cstheme="minorHAnsi"/>
          <w:b/>
          <w:bCs/>
          <w:sz w:val="22"/>
          <w:szCs w:val="22"/>
        </w:rPr>
        <w:t xml:space="preserve"> of included studies (N=23)</w:t>
      </w:r>
    </w:p>
    <w:p w14:paraId="34F8BB04" w14:textId="77777777" w:rsidR="009D195A" w:rsidRDefault="009D195A" w:rsidP="009D195A">
      <w:p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Most s</w:t>
      </w:r>
      <w:r w:rsidRPr="00C41DFD">
        <w:rPr>
          <w:rFonts w:asciiTheme="minorHAnsi" w:hAnsiTheme="minorHAnsi" w:cstheme="minorHAnsi"/>
          <w:sz w:val="22"/>
          <w:szCs w:val="22"/>
        </w:rPr>
        <w:t xml:space="preserve">tudies were </w:t>
      </w:r>
      <w:r>
        <w:rPr>
          <w:rFonts w:asciiTheme="minorHAnsi" w:hAnsiTheme="minorHAnsi" w:cstheme="minorHAnsi"/>
          <w:sz w:val="22"/>
          <w:szCs w:val="22"/>
        </w:rPr>
        <w:t>conducted in Sweden (n=7) or Canada (n=5); with others conducted in the UK (n=3), USA (n=2), Barbados (n=1), Denmark (n=1), the Netherlands (n=1), New Zealand (n=1), Australia (n=1), and South Africa (n=1). Most were published after 2016 (n=18) (publication date range: 2010-2022). Seven of the 23 studies interviewed employers after they had participated in a vocational rehabilitation intervention. Occupational roles of the employers included supervisor/manager, HR staff, OH nurse, small business owners, managing director, assistant director, disability employment advisor, health and safety representative, consultant, Chief Executive officer, school principal, head of department, and coordinator.</w:t>
      </w:r>
    </w:p>
    <w:p w14:paraId="452B5C39" w14:textId="77777777" w:rsidR="009D195A" w:rsidRDefault="009D195A" w:rsidP="009D195A">
      <w:pPr>
        <w:autoSpaceDE w:val="0"/>
        <w:autoSpaceDN w:val="0"/>
        <w:adjustRightInd w:val="0"/>
        <w:spacing w:line="276" w:lineRule="auto"/>
        <w:rPr>
          <w:rFonts w:asciiTheme="minorHAnsi" w:hAnsiTheme="minorHAnsi" w:cstheme="minorHAnsi"/>
          <w:sz w:val="22"/>
          <w:szCs w:val="22"/>
        </w:rPr>
      </w:pPr>
    </w:p>
    <w:p w14:paraId="2B7DD365" w14:textId="77777777" w:rsidR="009D195A" w:rsidRDefault="009D195A" w:rsidP="009D195A">
      <w:p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Nine of the 23 included studies’ participants were employers of employees with ABIs (e.g., TBI, stroke). Employers’ organisations were based in private, public and voluntary sectors (e.g., private and public healthcare, charities, manufacturing, public service/government, retail, higher education). </w:t>
      </w:r>
      <w:commentRangeStart w:id="0"/>
      <w:r>
        <w:rPr>
          <w:rFonts w:asciiTheme="minorHAnsi" w:hAnsiTheme="minorHAnsi" w:cstheme="minorHAnsi"/>
          <w:sz w:val="22"/>
          <w:szCs w:val="22"/>
        </w:rPr>
        <w:t>Only 5 of these studies reported on organisation size; in 3 studies more than half of the affiliated organisations were large (</w:t>
      </w:r>
      <w:r>
        <w:rPr>
          <w:rFonts w:asciiTheme="minorHAnsi" w:hAnsiTheme="minorHAnsi" w:cstheme="minorHAnsi"/>
          <w:sz w:val="22"/>
          <w:szCs w:val="22"/>
        </w:rPr>
        <w:sym w:font="Symbol" w:char="F0B3"/>
      </w:r>
      <w:r>
        <w:rPr>
          <w:rFonts w:asciiTheme="minorHAnsi" w:hAnsiTheme="minorHAnsi" w:cstheme="minorHAnsi"/>
          <w:sz w:val="22"/>
          <w:szCs w:val="22"/>
        </w:rPr>
        <w:t xml:space="preserve">250 employees) and the remainder were small (0-49 employees) and medium-sized organisations (50-249 employees). </w:t>
      </w:r>
      <w:commentRangeEnd w:id="0"/>
      <w:r>
        <w:rPr>
          <w:rStyle w:val="CommentReference"/>
        </w:rPr>
        <w:commentReference w:id="0"/>
      </w:r>
      <w:r>
        <w:rPr>
          <w:rFonts w:asciiTheme="minorHAnsi" w:hAnsiTheme="minorHAnsi" w:cstheme="minorHAnsi"/>
          <w:sz w:val="22"/>
          <w:szCs w:val="22"/>
        </w:rPr>
        <w:t>All of these studies focused on RTW of employees, with two considering work retention also.</w:t>
      </w:r>
    </w:p>
    <w:p w14:paraId="1523979F" w14:textId="77777777" w:rsidR="009D195A" w:rsidRDefault="009D195A" w:rsidP="009D195A">
      <w:pPr>
        <w:autoSpaceDE w:val="0"/>
        <w:autoSpaceDN w:val="0"/>
        <w:adjustRightInd w:val="0"/>
        <w:spacing w:line="276" w:lineRule="auto"/>
        <w:rPr>
          <w:rFonts w:asciiTheme="minorHAnsi" w:hAnsiTheme="minorHAnsi" w:cstheme="minorHAnsi"/>
          <w:sz w:val="22"/>
          <w:szCs w:val="22"/>
        </w:rPr>
      </w:pPr>
    </w:p>
    <w:p w14:paraId="117C5EA5" w14:textId="77777777" w:rsidR="009D195A" w:rsidRDefault="009D195A" w:rsidP="009D195A">
      <w:p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Fourteen of the 23 included studies’ participants were employers of employees with mental illness, including depression, anxiety, and adjustment disorder. Employers’ organisations were based in public and private sectors (e.g., finance, business, information technology, manufacturing, tourism, hospitality, construction, retail, public service/government, healthcare). Only 4 of these studies reported on organisation size; these were a mixture of small (0-49 employees), medium (50-249 employees) and large sizes (</w:t>
      </w:r>
      <w:r>
        <w:rPr>
          <w:rFonts w:asciiTheme="minorHAnsi" w:hAnsiTheme="minorHAnsi" w:cstheme="minorHAnsi"/>
          <w:sz w:val="22"/>
          <w:szCs w:val="22"/>
        </w:rPr>
        <w:sym w:font="Symbol" w:char="F0B3"/>
      </w:r>
      <w:r>
        <w:rPr>
          <w:rFonts w:asciiTheme="minorHAnsi" w:hAnsiTheme="minorHAnsi" w:cstheme="minorHAnsi"/>
          <w:sz w:val="22"/>
          <w:szCs w:val="22"/>
        </w:rPr>
        <w:t>250 employees). Seven of these studies focused specifically on RTW for employees, and 7 focused on retention of employees in their current working roles.</w:t>
      </w:r>
    </w:p>
    <w:p w14:paraId="0049D5D6" w14:textId="77777777" w:rsidR="009D195A" w:rsidRDefault="009D195A" w:rsidP="009D195A">
      <w:pPr>
        <w:spacing w:line="276" w:lineRule="auto"/>
        <w:rPr>
          <w:rFonts w:asciiTheme="minorHAnsi" w:hAnsiTheme="minorHAnsi" w:cstheme="minorHAnsi"/>
          <w:sz w:val="22"/>
          <w:szCs w:val="22"/>
        </w:rPr>
      </w:pPr>
    </w:p>
    <w:p w14:paraId="31B67D06" w14:textId="4C8F85B4" w:rsidR="009D195A" w:rsidRPr="009D195A" w:rsidRDefault="009D195A" w:rsidP="009D195A">
      <w:pPr>
        <w:spacing w:line="276" w:lineRule="auto"/>
        <w:rPr>
          <w:rFonts w:asciiTheme="minorHAnsi" w:hAnsiTheme="minorHAnsi" w:cstheme="minorHAnsi"/>
          <w:sz w:val="22"/>
          <w:szCs w:val="22"/>
        </w:rPr>
      </w:pPr>
      <w:r w:rsidRPr="009D195A">
        <w:rPr>
          <w:rFonts w:asciiTheme="minorHAnsi" w:hAnsiTheme="minorHAnsi" w:cstheme="minorHAnsi"/>
          <w:sz w:val="22"/>
          <w:szCs w:val="22"/>
        </w:rPr>
        <w:t>Following review of the descriptive themes (see descriptive theme summary), the following analytical themes and sub-themes were constructed:</w:t>
      </w:r>
    </w:p>
    <w:p w14:paraId="0DE8B76E" w14:textId="33D1BD52" w:rsidR="009D195A" w:rsidRPr="009D195A" w:rsidRDefault="009D195A" w:rsidP="009D195A">
      <w:pPr>
        <w:spacing w:line="276" w:lineRule="auto"/>
        <w:rPr>
          <w:rFonts w:asciiTheme="minorHAnsi" w:hAnsiTheme="minorHAnsi" w:cstheme="minorHAnsi"/>
          <w:sz w:val="22"/>
          <w:szCs w:val="22"/>
        </w:rPr>
      </w:pPr>
    </w:p>
    <w:p w14:paraId="72CA554D" w14:textId="4748A1EA" w:rsidR="009D195A" w:rsidRPr="009D195A" w:rsidRDefault="009D195A" w:rsidP="009D195A">
      <w:pPr>
        <w:pStyle w:val="ListParagraph"/>
        <w:numPr>
          <w:ilvl w:val="0"/>
          <w:numId w:val="3"/>
        </w:numPr>
        <w:spacing w:line="276" w:lineRule="auto"/>
        <w:rPr>
          <w:rFonts w:eastAsia="Times New Roman" w:cstheme="minorHAnsi"/>
          <w:b/>
          <w:bCs/>
          <w:sz w:val="22"/>
          <w:szCs w:val="22"/>
          <w:lang w:eastAsia="en-GB"/>
        </w:rPr>
      </w:pPr>
      <w:r w:rsidRPr="009D195A">
        <w:rPr>
          <w:rFonts w:eastAsia="Times New Roman" w:cstheme="minorHAnsi"/>
          <w:b/>
          <w:bCs/>
          <w:sz w:val="22"/>
          <w:szCs w:val="22"/>
          <w:lang w:eastAsia="en-GB"/>
        </w:rPr>
        <w:t>Disclosure of condition/illness, residual disabilities, and RTW plans</w:t>
      </w:r>
    </w:p>
    <w:p w14:paraId="48786C58" w14:textId="77777777" w:rsidR="009D195A" w:rsidRPr="009D195A" w:rsidRDefault="009D195A" w:rsidP="009D195A">
      <w:pPr>
        <w:pStyle w:val="ListParagraph"/>
        <w:spacing w:line="276" w:lineRule="auto"/>
        <w:rPr>
          <w:rFonts w:eastAsia="Times New Roman" w:cstheme="minorHAnsi"/>
          <w:sz w:val="22"/>
          <w:szCs w:val="22"/>
          <w:lang w:eastAsia="en-GB"/>
        </w:rPr>
      </w:pPr>
    </w:p>
    <w:p w14:paraId="43829488" w14:textId="77777777" w:rsidR="009D195A" w:rsidRPr="009D195A" w:rsidRDefault="009D195A" w:rsidP="009D195A">
      <w:pPr>
        <w:pStyle w:val="ListParagraph"/>
        <w:numPr>
          <w:ilvl w:val="0"/>
          <w:numId w:val="3"/>
        </w:numPr>
        <w:spacing w:line="276" w:lineRule="auto"/>
        <w:rPr>
          <w:rFonts w:eastAsia="Times New Roman" w:cstheme="minorHAnsi"/>
          <w:b/>
          <w:bCs/>
          <w:sz w:val="22"/>
          <w:szCs w:val="22"/>
          <w:lang w:eastAsia="en-GB"/>
        </w:rPr>
      </w:pPr>
      <w:r w:rsidRPr="009D195A">
        <w:rPr>
          <w:rFonts w:eastAsia="Times New Roman" w:cstheme="minorHAnsi"/>
          <w:b/>
          <w:bCs/>
          <w:sz w:val="22"/>
          <w:szCs w:val="22"/>
          <w:lang w:eastAsia="en-GB"/>
        </w:rPr>
        <w:t>Employer support for employees with ABI and/or mental illness</w:t>
      </w:r>
    </w:p>
    <w:p w14:paraId="1058BBC6" w14:textId="1F4FBF64" w:rsidR="009D195A" w:rsidRPr="009D195A" w:rsidRDefault="009D195A" w:rsidP="009D195A">
      <w:pPr>
        <w:pStyle w:val="ListParagraph"/>
        <w:numPr>
          <w:ilvl w:val="1"/>
          <w:numId w:val="3"/>
        </w:numPr>
        <w:spacing w:line="276" w:lineRule="auto"/>
        <w:rPr>
          <w:rFonts w:eastAsia="Times New Roman" w:cstheme="minorHAnsi"/>
          <w:sz w:val="22"/>
          <w:szCs w:val="22"/>
          <w:lang w:eastAsia="en-GB"/>
        </w:rPr>
      </w:pPr>
      <w:r w:rsidRPr="009D195A">
        <w:rPr>
          <w:rFonts w:eastAsia="Times New Roman" w:cstheme="minorHAnsi"/>
          <w:sz w:val="22"/>
          <w:szCs w:val="22"/>
          <w:lang w:eastAsia="en-GB"/>
        </w:rPr>
        <w:t>Attitudes towards employee condition/illness and support needed</w:t>
      </w:r>
    </w:p>
    <w:p w14:paraId="419A27F3" w14:textId="1472E346" w:rsidR="00D446DB" w:rsidRPr="009D195A" w:rsidRDefault="009D195A" w:rsidP="009D195A">
      <w:pPr>
        <w:pStyle w:val="ListParagraph"/>
        <w:numPr>
          <w:ilvl w:val="1"/>
          <w:numId w:val="3"/>
        </w:numPr>
        <w:spacing w:line="276" w:lineRule="auto"/>
        <w:rPr>
          <w:rFonts w:eastAsia="Times New Roman" w:cstheme="minorHAnsi"/>
          <w:sz w:val="22"/>
          <w:szCs w:val="22"/>
          <w:lang w:eastAsia="en-GB"/>
        </w:rPr>
      </w:pPr>
      <w:r w:rsidRPr="009D195A">
        <w:rPr>
          <w:rFonts w:eastAsia="Times New Roman" w:cstheme="minorHAnsi"/>
          <w:sz w:val="22"/>
          <w:szCs w:val="22"/>
          <w:lang w:eastAsia="en-GB"/>
        </w:rPr>
        <w:t>Employer knowledge, skills and experience</w:t>
      </w:r>
    </w:p>
    <w:p w14:paraId="1685B492" w14:textId="4EE139BE" w:rsidR="009D195A" w:rsidRDefault="009D195A" w:rsidP="009D195A">
      <w:pPr>
        <w:pStyle w:val="ListParagraph"/>
        <w:numPr>
          <w:ilvl w:val="1"/>
          <w:numId w:val="3"/>
        </w:numPr>
        <w:spacing w:line="276" w:lineRule="auto"/>
        <w:rPr>
          <w:rFonts w:eastAsia="Times New Roman" w:cstheme="minorHAnsi"/>
          <w:sz w:val="22"/>
          <w:szCs w:val="22"/>
          <w:lang w:eastAsia="en-GB"/>
        </w:rPr>
      </w:pPr>
      <w:r w:rsidRPr="009D195A">
        <w:rPr>
          <w:rFonts w:eastAsia="Times New Roman" w:cstheme="minorHAnsi"/>
          <w:sz w:val="22"/>
          <w:szCs w:val="22"/>
          <w:lang w:eastAsia="en-GB"/>
        </w:rPr>
        <w:t>Provision of work accommodations</w:t>
      </w:r>
    </w:p>
    <w:p w14:paraId="31711CB2" w14:textId="77777777" w:rsidR="009D195A" w:rsidRPr="009D195A" w:rsidRDefault="009D195A" w:rsidP="009D195A">
      <w:pPr>
        <w:pStyle w:val="ListParagraph"/>
        <w:spacing w:line="276" w:lineRule="auto"/>
        <w:ind w:left="1440"/>
        <w:rPr>
          <w:rFonts w:eastAsia="Times New Roman" w:cstheme="minorHAnsi"/>
          <w:sz w:val="22"/>
          <w:szCs w:val="22"/>
          <w:lang w:eastAsia="en-GB"/>
        </w:rPr>
      </w:pPr>
    </w:p>
    <w:p w14:paraId="238FB567" w14:textId="1B10B372" w:rsidR="009D195A" w:rsidRPr="009D195A" w:rsidRDefault="009D195A" w:rsidP="009D195A">
      <w:pPr>
        <w:pStyle w:val="ListParagraph"/>
        <w:numPr>
          <w:ilvl w:val="0"/>
          <w:numId w:val="3"/>
        </w:numPr>
        <w:spacing w:line="276" w:lineRule="auto"/>
        <w:rPr>
          <w:rFonts w:eastAsia="Times New Roman" w:cstheme="minorHAnsi"/>
          <w:b/>
          <w:bCs/>
          <w:sz w:val="22"/>
          <w:szCs w:val="22"/>
          <w:lang w:eastAsia="en-GB"/>
        </w:rPr>
      </w:pPr>
      <w:r w:rsidRPr="009D195A">
        <w:rPr>
          <w:rFonts w:eastAsia="Times New Roman" w:cstheme="minorHAnsi"/>
          <w:b/>
          <w:bCs/>
          <w:sz w:val="22"/>
          <w:szCs w:val="22"/>
          <w:lang w:eastAsia="en-GB"/>
        </w:rPr>
        <w:t>Influence from stakeholders</w:t>
      </w:r>
    </w:p>
    <w:p w14:paraId="6AC0D129" w14:textId="1A91281E" w:rsidR="009D195A" w:rsidRPr="009D195A" w:rsidRDefault="009D195A" w:rsidP="009D195A">
      <w:pPr>
        <w:pStyle w:val="ListParagraph"/>
        <w:numPr>
          <w:ilvl w:val="1"/>
          <w:numId w:val="3"/>
        </w:numPr>
        <w:spacing w:line="276" w:lineRule="auto"/>
        <w:rPr>
          <w:rFonts w:eastAsia="Times New Roman" w:cstheme="minorHAnsi"/>
          <w:sz w:val="22"/>
          <w:szCs w:val="22"/>
          <w:lang w:eastAsia="en-GB"/>
        </w:rPr>
      </w:pPr>
      <w:r w:rsidRPr="009D195A">
        <w:rPr>
          <w:rFonts w:eastAsia="Times New Roman" w:cstheme="minorHAnsi"/>
          <w:sz w:val="22"/>
          <w:szCs w:val="22"/>
          <w:lang w:eastAsia="en-GB"/>
        </w:rPr>
        <w:t>Employee personal factors</w:t>
      </w:r>
    </w:p>
    <w:p w14:paraId="34076BA9" w14:textId="77777777" w:rsidR="009D195A" w:rsidRPr="009D195A" w:rsidRDefault="009D195A" w:rsidP="009D195A">
      <w:pPr>
        <w:pStyle w:val="ListParagraph"/>
        <w:numPr>
          <w:ilvl w:val="1"/>
          <w:numId w:val="3"/>
        </w:numPr>
        <w:spacing w:line="276" w:lineRule="auto"/>
        <w:rPr>
          <w:rFonts w:eastAsia="Times New Roman" w:cstheme="minorHAnsi"/>
          <w:sz w:val="22"/>
          <w:szCs w:val="22"/>
          <w:lang w:eastAsia="en-GB"/>
        </w:rPr>
      </w:pPr>
      <w:r w:rsidRPr="009D195A">
        <w:rPr>
          <w:rFonts w:eastAsia="Times New Roman" w:cstheme="minorHAnsi"/>
          <w:sz w:val="22"/>
          <w:szCs w:val="22"/>
          <w:lang w:eastAsia="en-GB"/>
        </w:rPr>
        <w:t>Collaboration across stakeholders</w:t>
      </w:r>
    </w:p>
    <w:p w14:paraId="76F6CB7D" w14:textId="74E96315" w:rsidR="00CE0AA7" w:rsidRDefault="00CE0AA7">
      <w:pPr>
        <w:rPr>
          <w:rFonts w:asciiTheme="minorHAnsi" w:hAnsiTheme="minorHAnsi" w:cstheme="minorHAnsi"/>
          <w:sz w:val="18"/>
          <w:szCs w:val="18"/>
        </w:rPr>
      </w:pPr>
    </w:p>
    <w:p w14:paraId="5A5063A9" w14:textId="2AECFA0B" w:rsidR="009D195A" w:rsidRPr="00C41DFD" w:rsidRDefault="009D195A" w:rsidP="009D195A">
      <w:p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Please see Table 1 for a narrative summary of each theme, with example quotes that could be included in the results section (when written up). There will also be a separate table presenting contextual details per country, regarding legislation, stakeholder role</w:t>
      </w:r>
      <w:r w:rsidR="00970B92">
        <w:rPr>
          <w:rFonts w:asciiTheme="minorHAnsi" w:hAnsiTheme="minorHAnsi" w:cstheme="minorHAnsi"/>
          <w:sz w:val="22"/>
          <w:szCs w:val="22"/>
        </w:rPr>
        <w:t>s</w:t>
      </w:r>
      <w:r>
        <w:rPr>
          <w:rFonts w:asciiTheme="minorHAnsi" w:hAnsiTheme="minorHAnsi" w:cstheme="minorHAnsi"/>
          <w:sz w:val="22"/>
          <w:szCs w:val="22"/>
        </w:rPr>
        <w:t xml:space="preserve">, and financial support schemes.  </w:t>
      </w:r>
    </w:p>
    <w:p w14:paraId="7FC2DB4C" w14:textId="4ED63834" w:rsidR="009D195A" w:rsidRDefault="009D195A">
      <w:pPr>
        <w:rPr>
          <w:rFonts w:asciiTheme="minorHAnsi" w:hAnsiTheme="minorHAnsi" w:cstheme="minorHAnsi"/>
          <w:sz w:val="18"/>
          <w:szCs w:val="18"/>
        </w:rPr>
        <w:sectPr w:rsidR="009D195A" w:rsidSect="00CE0AA7">
          <w:pgSz w:w="11906" w:h="16838"/>
          <w:pgMar w:top="720" w:right="720" w:bottom="720" w:left="720" w:header="708" w:footer="708" w:gutter="0"/>
          <w:cols w:space="708"/>
          <w:docGrid w:linePitch="360"/>
        </w:sectPr>
      </w:pPr>
    </w:p>
    <w:p w14:paraId="549D32C2" w14:textId="2DB1241B" w:rsidR="00CE0AA7" w:rsidRPr="00F70299" w:rsidRDefault="00CE0AA7">
      <w:pPr>
        <w:rPr>
          <w:rFonts w:asciiTheme="minorHAnsi" w:hAnsiTheme="minorHAnsi" w:cstheme="minorHAnsi"/>
          <w:sz w:val="20"/>
          <w:szCs w:val="20"/>
        </w:rPr>
      </w:pPr>
    </w:p>
    <w:p w14:paraId="509D7016" w14:textId="2B04D80E" w:rsidR="00D446DB" w:rsidRPr="00F70299" w:rsidRDefault="00CE0AA7">
      <w:pPr>
        <w:rPr>
          <w:rFonts w:asciiTheme="minorHAnsi" w:hAnsiTheme="minorHAnsi" w:cstheme="minorHAnsi"/>
          <w:sz w:val="20"/>
          <w:szCs w:val="20"/>
        </w:rPr>
      </w:pPr>
      <w:r w:rsidRPr="00F70299">
        <w:rPr>
          <w:rFonts w:asciiTheme="minorHAnsi" w:hAnsiTheme="minorHAnsi" w:cstheme="minorHAnsi"/>
          <w:b/>
          <w:bCs/>
          <w:sz w:val="20"/>
          <w:szCs w:val="20"/>
        </w:rPr>
        <w:t>Table 1.</w:t>
      </w:r>
      <w:r w:rsidRPr="00F70299">
        <w:rPr>
          <w:rFonts w:asciiTheme="minorHAnsi" w:hAnsiTheme="minorHAnsi" w:cstheme="minorHAnsi"/>
          <w:sz w:val="20"/>
          <w:szCs w:val="20"/>
        </w:rPr>
        <w:t xml:space="preserve"> </w:t>
      </w:r>
      <w:r w:rsidR="009D195A" w:rsidRPr="00F70299">
        <w:rPr>
          <w:rFonts w:asciiTheme="minorHAnsi" w:hAnsiTheme="minorHAnsi" w:cstheme="minorHAnsi"/>
          <w:sz w:val="20"/>
          <w:szCs w:val="20"/>
        </w:rPr>
        <w:t>Narrative summary</w:t>
      </w:r>
      <w:r w:rsidRPr="00F70299">
        <w:rPr>
          <w:rFonts w:asciiTheme="minorHAnsi" w:hAnsiTheme="minorHAnsi" w:cstheme="minorHAnsi"/>
          <w:sz w:val="20"/>
          <w:szCs w:val="20"/>
        </w:rPr>
        <w:t xml:space="preserve"> of the three analytical themes resulting from the thematic synthesis of 23 studies </w:t>
      </w:r>
    </w:p>
    <w:tbl>
      <w:tblPr>
        <w:tblStyle w:val="TableGrid"/>
        <w:tblW w:w="0" w:type="auto"/>
        <w:tblLook w:val="04A0" w:firstRow="1" w:lastRow="0" w:firstColumn="1" w:lastColumn="0" w:noHBand="0" w:noVBand="1"/>
      </w:tblPr>
      <w:tblGrid>
        <w:gridCol w:w="2067"/>
        <w:gridCol w:w="1614"/>
        <w:gridCol w:w="8080"/>
        <w:gridCol w:w="3627"/>
      </w:tblGrid>
      <w:tr w:rsidR="00CE6E11" w:rsidRPr="00F70299" w14:paraId="0916DBFE" w14:textId="5C996C63" w:rsidTr="00C45574">
        <w:tc>
          <w:tcPr>
            <w:tcW w:w="0" w:type="auto"/>
            <w:shd w:val="clear" w:color="auto" w:fill="F4B083" w:themeFill="accent2" w:themeFillTint="99"/>
          </w:tcPr>
          <w:p w14:paraId="697E7941" w14:textId="36F56188" w:rsidR="0012799E" w:rsidRPr="00F70299" w:rsidRDefault="0012799E" w:rsidP="00F70299">
            <w:pPr>
              <w:spacing w:line="276" w:lineRule="auto"/>
              <w:rPr>
                <w:rFonts w:asciiTheme="minorHAnsi" w:hAnsiTheme="minorHAnsi" w:cstheme="minorHAnsi"/>
                <w:sz w:val="21"/>
                <w:szCs w:val="21"/>
              </w:rPr>
            </w:pPr>
            <w:r w:rsidRPr="00F70299">
              <w:rPr>
                <w:rFonts w:asciiTheme="minorHAnsi" w:hAnsiTheme="minorHAnsi" w:cstheme="minorHAnsi"/>
                <w:sz w:val="21"/>
                <w:szCs w:val="21"/>
              </w:rPr>
              <w:t>Theme</w:t>
            </w:r>
          </w:p>
        </w:tc>
        <w:tc>
          <w:tcPr>
            <w:tcW w:w="1614" w:type="dxa"/>
            <w:shd w:val="clear" w:color="auto" w:fill="F4B083" w:themeFill="accent2" w:themeFillTint="99"/>
          </w:tcPr>
          <w:p w14:paraId="33FE9765" w14:textId="5AA2929F" w:rsidR="0012799E" w:rsidRPr="00F70299" w:rsidRDefault="0012799E" w:rsidP="00F70299">
            <w:pPr>
              <w:spacing w:line="276" w:lineRule="auto"/>
              <w:rPr>
                <w:rFonts w:asciiTheme="minorHAnsi" w:hAnsiTheme="minorHAnsi" w:cstheme="minorHAnsi"/>
                <w:sz w:val="21"/>
                <w:szCs w:val="21"/>
              </w:rPr>
            </w:pPr>
            <w:r w:rsidRPr="00F70299">
              <w:rPr>
                <w:rFonts w:asciiTheme="minorHAnsi" w:hAnsiTheme="minorHAnsi" w:cstheme="minorHAnsi"/>
                <w:sz w:val="21"/>
                <w:szCs w:val="21"/>
              </w:rPr>
              <w:t>Sub-theme</w:t>
            </w:r>
          </w:p>
        </w:tc>
        <w:tc>
          <w:tcPr>
            <w:tcW w:w="8080" w:type="dxa"/>
            <w:shd w:val="clear" w:color="auto" w:fill="F4B083" w:themeFill="accent2" w:themeFillTint="99"/>
          </w:tcPr>
          <w:p w14:paraId="4902BCEE" w14:textId="080519CA" w:rsidR="0012799E" w:rsidRPr="00F70299" w:rsidRDefault="0012799E" w:rsidP="00F70299">
            <w:pPr>
              <w:spacing w:line="276" w:lineRule="auto"/>
              <w:rPr>
                <w:rFonts w:asciiTheme="minorHAnsi" w:hAnsiTheme="minorHAnsi" w:cstheme="minorHAnsi"/>
                <w:sz w:val="21"/>
                <w:szCs w:val="21"/>
              </w:rPr>
            </w:pPr>
            <w:r w:rsidRPr="00F70299">
              <w:rPr>
                <w:rFonts w:asciiTheme="minorHAnsi" w:hAnsiTheme="minorHAnsi" w:cstheme="minorHAnsi"/>
                <w:sz w:val="21"/>
                <w:szCs w:val="21"/>
              </w:rPr>
              <w:t>Description</w:t>
            </w:r>
          </w:p>
        </w:tc>
        <w:tc>
          <w:tcPr>
            <w:tcW w:w="3627" w:type="dxa"/>
            <w:shd w:val="clear" w:color="auto" w:fill="F4B083" w:themeFill="accent2" w:themeFillTint="99"/>
          </w:tcPr>
          <w:p w14:paraId="04DFF2C7" w14:textId="3ED3A41B" w:rsidR="0012799E" w:rsidRPr="00F70299" w:rsidRDefault="0012799E" w:rsidP="00F70299">
            <w:pPr>
              <w:spacing w:line="276" w:lineRule="auto"/>
              <w:rPr>
                <w:rFonts w:asciiTheme="minorHAnsi" w:hAnsiTheme="minorHAnsi" w:cstheme="minorHAnsi"/>
                <w:sz w:val="21"/>
                <w:szCs w:val="21"/>
              </w:rPr>
            </w:pPr>
            <w:r w:rsidRPr="00F70299">
              <w:rPr>
                <w:rFonts w:asciiTheme="minorHAnsi" w:hAnsiTheme="minorHAnsi" w:cstheme="minorHAnsi"/>
                <w:sz w:val="21"/>
                <w:szCs w:val="21"/>
              </w:rPr>
              <w:t>Example quote</w:t>
            </w:r>
          </w:p>
        </w:tc>
      </w:tr>
      <w:tr w:rsidR="00C45574" w:rsidRPr="00F70299" w14:paraId="474D27D0" w14:textId="77777777" w:rsidTr="00C45574">
        <w:tc>
          <w:tcPr>
            <w:tcW w:w="0" w:type="auto"/>
            <w:vMerge w:val="restart"/>
          </w:tcPr>
          <w:p w14:paraId="2D9D7F77" w14:textId="7F6BE119" w:rsidR="00C45574" w:rsidRPr="00F70299" w:rsidRDefault="00C45574" w:rsidP="00F70299">
            <w:pPr>
              <w:spacing w:line="276" w:lineRule="auto"/>
              <w:rPr>
                <w:rFonts w:asciiTheme="minorHAnsi" w:hAnsiTheme="minorHAnsi" w:cstheme="minorHAnsi"/>
                <w:sz w:val="20"/>
                <w:szCs w:val="20"/>
              </w:rPr>
            </w:pPr>
            <w:r>
              <w:rPr>
                <w:rFonts w:asciiTheme="minorHAnsi" w:hAnsiTheme="minorHAnsi" w:cstheme="minorHAnsi"/>
                <w:sz w:val="20"/>
                <w:szCs w:val="20"/>
              </w:rPr>
              <w:t>Awareness of condition/illness and support needs</w:t>
            </w:r>
          </w:p>
          <w:p w14:paraId="0E2FB36D" w14:textId="77777777" w:rsidR="00C45574" w:rsidRPr="00F70299" w:rsidRDefault="00C45574" w:rsidP="00F70299">
            <w:pPr>
              <w:spacing w:line="276" w:lineRule="auto"/>
              <w:rPr>
                <w:rFonts w:asciiTheme="minorHAnsi" w:hAnsiTheme="minorHAnsi" w:cstheme="minorHAnsi"/>
                <w:sz w:val="20"/>
                <w:szCs w:val="20"/>
              </w:rPr>
            </w:pPr>
          </w:p>
          <w:p w14:paraId="5703231B" w14:textId="77777777" w:rsidR="00C45574" w:rsidRPr="00F70299" w:rsidRDefault="00C45574" w:rsidP="00F70299">
            <w:pPr>
              <w:spacing w:line="276" w:lineRule="auto"/>
              <w:rPr>
                <w:rFonts w:asciiTheme="minorHAnsi" w:hAnsiTheme="minorHAnsi" w:cstheme="minorHAnsi"/>
                <w:sz w:val="20"/>
                <w:szCs w:val="20"/>
              </w:rPr>
            </w:pPr>
          </w:p>
          <w:p w14:paraId="5B936F41" w14:textId="77777777" w:rsidR="00C45574" w:rsidRPr="00F70299" w:rsidRDefault="00C45574" w:rsidP="00F70299">
            <w:pPr>
              <w:spacing w:line="276" w:lineRule="auto"/>
              <w:rPr>
                <w:rFonts w:asciiTheme="minorHAnsi" w:hAnsiTheme="minorHAnsi" w:cstheme="minorHAnsi"/>
                <w:sz w:val="20"/>
                <w:szCs w:val="20"/>
              </w:rPr>
            </w:pPr>
          </w:p>
        </w:tc>
        <w:tc>
          <w:tcPr>
            <w:tcW w:w="1614" w:type="dxa"/>
          </w:tcPr>
          <w:p w14:paraId="421FF937" w14:textId="68A78A85" w:rsidR="00C45574" w:rsidRPr="00F70299" w:rsidRDefault="00C45574" w:rsidP="00F70299">
            <w:pPr>
              <w:spacing w:line="276" w:lineRule="auto"/>
              <w:rPr>
                <w:rFonts w:asciiTheme="minorHAnsi" w:hAnsiTheme="minorHAnsi" w:cstheme="minorHAnsi"/>
                <w:sz w:val="20"/>
                <w:szCs w:val="20"/>
              </w:rPr>
            </w:pPr>
            <w:r>
              <w:rPr>
                <w:rFonts w:asciiTheme="minorHAnsi" w:hAnsiTheme="minorHAnsi" w:cstheme="minorHAnsi"/>
                <w:sz w:val="20"/>
                <w:szCs w:val="20"/>
              </w:rPr>
              <w:t xml:space="preserve">Disclosure of condition/illness </w:t>
            </w:r>
          </w:p>
        </w:tc>
        <w:tc>
          <w:tcPr>
            <w:tcW w:w="8080" w:type="dxa"/>
          </w:tcPr>
          <w:p w14:paraId="1B7CDE73" w14:textId="6F104C51" w:rsidR="00C45574" w:rsidRDefault="00C45574"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Lack of disclosure of an employee’s condition/illness</w:t>
            </w:r>
            <w:r>
              <w:rPr>
                <w:rFonts w:asciiTheme="minorHAnsi" w:hAnsiTheme="minorHAnsi" w:cstheme="minorHAnsi"/>
                <w:sz w:val="20"/>
                <w:szCs w:val="20"/>
              </w:rPr>
              <w:t xml:space="preserve"> </w:t>
            </w:r>
            <w:r w:rsidRPr="00F70299">
              <w:rPr>
                <w:rFonts w:asciiTheme="minorHAnsi" w:hAnsiTheme="minorHAnsi" w:cstheme="minorHAnsi"/>
                <w:sz w:val="20"/>
                <w:szCs w:val="20"/>
              </w:rPr>
              <w:t xml:space="preserve">was a common issue, particularly within the mental health literature. To begin with, it was not always easy for employers to spot early signs of mental illness (Porter, 2019). </w:t>
            </w:r>
            <w:r w:rsidR="00387021">
              <w:rPr>
                <w:rFonts w:asciiTheme="minorHAnsi" w:hAnsiTheme="minorHAnsi" w:cstheme="minorHAnsi"/>
                <w:sz w:val="20"/>
                <w:szCs w:val="20"/>
              </w:rPr>
              <w:t>Study authors stated employers</w:t>
            </w:r>
            <w:r w:rsidRPr="00F70299">
              <w:rPr>
                <w:rFonts w:asciiTheme="minorHAnsi" w:hAnsiTheme="minorHAnsi" w:cstheme="minorHAnsi"/>
                <w:sz w:val="20"/>
                <w:szCs w:val="20"/>
              </w:rPr>
              <w:t xml:space="preserve"> did not always work directly with employees</w:t>
            </w:r>
            <w:r w:rsidR="006F71BF">
              <w:rPr>
                <w:rFonts w:asciiTheme="minorHAnsi" w:hAnsiTheme="minorHAnsi" w:cstheme="minorHAnsi"/>
                <w:sz w:val="20"/>
                <w:szCs w:val="20"/>
              </w:rPr>
              <w:t xml:space="preserve">, </w:t>
            </w:r>
            <w:r w:rsidRPr="00F70299">
              <w:rPr>
                <w:rFonts w:asciiTheme="minorHAnsi" w:hAnsiTheme="minorHAnsi" w:cstheme="minorHAnsi"/>
                <w:sz w:val="20"/>
                <w:szCs w:val="20"/>
              </w:rPr>
              <w:t>co-workers sometimes concealed problems by helping employees with difficult tasks, and the employee sometimes hid problems by working from home or saying they were absent for physical reasons</w:t>
            </w:r>
            <w:r w:rsidR="00387021">
              <w:rPr>
                <w:rFonts w:asciiTheme="minorHAnsi" w:hAnsiTheme="minorHAnsi" w:cstheme="minorHAnsi"/>
                <w:sz w:val="20"/>
                <w:szCs w:val="20"/>
              </w:rPr>
              <w:t xml:space="preserve"> (Porter 2019)</w:t>
            </w:r>
            <w:r w:rsidRPr="00F70299">
              <w:rPr>
                <w:rFonts w:asciiTheme="minorHAnsi" w:hAnsiTheme="minorHAnsi" w:cstheme="minorHAnsi"/>
                <w:sz w:val="20"/>
                <w:szCs w:val="20"/>
              </w:rPr>
              <w:t xml:space="preserve">. In two studies conducted in Denmark (Thisted, 2020) and Canada (Gignac, 2021), </w:t>
            </w:r>
            <w:r w:rsidR="00387021">
              <w:rPr>
                <w:rFonts w:asciiTheme="minorHAnsi" w:hAnsiTheme="minorHAnsi" w:cstheme="minorHAnsi"/>
                <w:sz w:val="20"/>
                <w:szCs w:val="20"/>
              </w:rPr>
              <w:t xml:space="preserve">study authors explained that </w:t>
            </w:r>
            <w:r w:rsidRPr="00F70299">
              <w:rPr>
                <w:rFonts w:asciiTheme="minorHAnsi" w:hAnsiTheme="minorHAnsi" w:cstheme="minorHAnsi"/>
                <w:sz w:val="20"/>
                <w:szCs w:val="20"/>
              </w:rPr>
              <w:t xml:space="preserve">employees did not disclose their diagnosis of depression, </w:t>
            </w:r>
            <w:r>
              <w:rPr>
                <w:rFonts w:asciiTheme="minorHAnsi" w:hAnsiTheme="minorHAnsi" w:cstheme="minorHAnsi"/>
                <w:sz w:val="20"/>
                <w:szCs w:val="20"/>
              </w:rPr>
              <w:t>describing</w:t>
            </w:r>
            <w:r w:rsidRPr="00F70299">
              <w:rPr>
                <w:rFonts w:asciiTheme="minorHAnsi" w:hAnsiTheme="minorHAnsi" w:cstheme="minorHAnsi"/>
                <w:sz w:val="20"/>
                <w:szCs w:val="20"/>
              </w:rPr>
              <w:t xml:space="preserve"> it as stress or something else due to the cultural taboo linked to depression. </w:t>
            </w:r>
            <w:r w:rsidR="006F71BF">
              <w:rPr>
                <w:rFonts w:asciiTheme="minorHAnsi" w:hAnsiTheme="minorHAnsi" w:cstheme="minorHAnsi"/>
                <w:sz w:val="20"/>
                <w:szCs w:val="20"/>
              </w:rPr>
              <w:t>Other authors stated</w:t>
            </w:r>
            <w:r w:rsidR="00387021">
              <w:rPr>
                <w:rFonts w:asciiTheme="minorHAnsi" w:hAnsiTheme="minorHAnsi" w:cstheme="minorHAnsi"/>
                <w:sz w:val="20"/>
                <w:szCs w:val="20"/>
              </w:rPr>
              <w:t xml:space="preserve"> employers’ </w:t>
            </w:r>
            <w:r w:rsidRPr="00F70299">
              <w:rPr>
                <w:rFonts w:asciiTheme="minorHAnsi" w:hAnsiTheme="minorHAnsi" w:cstheme="minorHAnsi"/>
                <w:sz w:val="20"/>
                <w:szCs w:val="20"/>
              </w:rPr>
              <w:t xml:space="preserve">perceived reasons for non-disclosure included: wanting others to think positively of them; wanting to protect their job security and career development; preference for privacy; and negative past experiences with stigma (Gignac, 2021). In one study (Coole, 2013), </w:t>
            </w:r>
            <w:r w:rsidR="00387021">
              <w:rPr>
                <w:rFonts w:asciiTheme="minorHAnsi" w:hAnsiTheme="minorHAnsi" w:cstheme="minorHAnsi"/>
                <w:sz w:val="20"/>
                <w:szCs w:val="20"/>
              </w:rPr>
              <w:t xml:space="preserve">employers reportedly felt that </w:t>
            </w:r>
            <w:r w:rsidRPr="00F70299">
              <w:rPr>
                <w:rFonts w:asciiTheme="minorHAnsi" w:hAnsiTheme="minorHAnsi" w:cstheme="minorHAnsi"/>
                <w:sz w:val="20"/>
                <w:szCs w:val="20"/>
              </w:rPr>
              <w:t>stroke survivor employees had not asked for help when needed; t</w:t>
            </w:r>
            <w:commentRangeStart w:id="1"/>
            <w:r w:rsidRPr="00F70299">
              <w:rPr>
                <w:rFonts w:asciiTheme="minorHAnsi" w:hAnsiTheme="minorHAnsi" w:cstheme="minorHAnsi"/>
                <w:sz w:val="20"/>
                <w:szCs w:val="20"/>
              </w:rPr>
              <w:t>he author</w:t>
            </w:r>
            <w:r w:rsidR="00387021">
              <w:rPr>
                <w:rFonts w:asciiTheme="minorHAnsi" w:hAnsiTheme="minorHAnsi" w:cstheme="minorHAnsi"/>
                <w:sz w:val="20"/>
                <w:szCs w:val="20"/>
              </w:rPr>
              <w:t>s</w:t>
            </w:r>
            <w:r w:rsidRPr="00F70299">
              <w:rPr>
                <w:rFonts w:asciiTheme="minorHAnsi" w:hAnsiTheme="minorHAnsi" w:cstheme="minorHAnsi"/>
                <w:sz w:val="20"/>
                <w:szCs w:val="20"/>
              </w:rPr>
              <w:t xml:space="preserve"> suggested this may link to an uncertain economic climate, and the employee’s perception that their stroke may put them at greater risk for redundancy.</w:t>
            </w:r>
            <w:commentRangeEnd w:id="1"/>
            <w:r w:rsidRPr="00F70299">
              <w:rPr>
                <w:rStyle w:val="CommentReference"/>
                <w:sz w:val="20"/>
                <w:szCs w:val="20"/>
              </w:rPr>
              <w:commentReference w:id="1"/>
            </w:r>
          </w:p>
          <w:p w14:paraId="50EA278C" w14:textId="77777777" w:rsidR="00C45574" w:rsidRDefault="00C45574" w:rsidP="00F70299">
            <w:pPr>
              <w:spacing w:line="276" w:lineRule="auto"/>
              <w:rPr>
                <w:rFonts w:asciiTheme="minorHAnsi" w:hAnsiTheme="minorHAnsi" w:cstheme="minorHAnsi"/>
                <w:sz w:val="20"/>
                <w:szCs w:val="20"/>
              </w:rPr>
            </w:pPr>
          </w:p>
          <w:p w14:paraId="2D8865F5" w14:textId="63F10F44" w:rsidR="00C45574" w:rsidRDefault="00C45574"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 xml:space="preserve">Across the ABI and mental health literature, </w:t>
            </w:r>
            <w:r>
              <w:rPr>
                <w:rFonts w:asciiTheme="minorHAnsi" w:hAnsiTheme="minorHAnsi" w:cstheme="minorHAnsi"/>
                <w:sz w:val="20"/>
                <w:szCs w:val="20"/>
              </w:rPr>
              <w:t xml:space="preserve">it was reported </w:t>
            </w:r>
            <w:r w:rsidRPr="00F70299">
              <w:rPr>
                <w:rFonts w:asciiTheme="minorHAnsi" w:hAnsiTheme="minorHAnsi" w:cstheme="minorHAnsi"/>
                <w:sz w:val="20"/>
                <w:szCs w:val="20"/>
              </w:rPr>
              <w:t xml:space="preserve">employees were not always aware of their residual limitations and work-related challenges (Gignac, 2021; Bush, 2016; Porter, 2019; Santy, 2016). </w:t>
            </w:r>
            <w:r>
              <w:rPr>
                <w:rFonts w:asciiTheme="minorHAnsi" w:hAnsiTheme="minorHAnsi" w:cstheme="minorHAnsi"/>
                <w:sz w:val="20"/>
                <w:szCs w:val="20"/>
              </w:rPr>
              <w:t>One study author</w:t>
            </w:r>
            <w:r w:rsidRPr="00F70299">
              <w:rPr>
                <w:rFonts w:asciiTheme="minorHAnsi" w:hAnsiTheme="minorHAnsi" w:cstheme="minorHAnsi"/>
                <w:sz w:val="20"/>
                <w:szCs w:val="20"/>
              </w:rPr>
              <w:t xml:space="preserve"> (Gignac, 2021) </w:t>
            </w:r>
            <w:r>
              <w:rPr>
                <w:rFonts w:asciiTheme="minorHAnsi" w:hAnsiTheme="minorHAnsi" w:cstheme="minorHAnsi"/>
                <w:sz w:val="20"/>
                <w:szCs w:val="20"/>
              </w:rPr>
              <w:t xml:space="preserve">reported that some employees </w:t>
            </w:r>
            <w:r w:rsidR="00544228">
              <w:rPr>
                <w:rFonts w:asciiTheme="minorHAnsi" w:hAnsiTheme="minorHAnsi" w:cstheme="minorHAnsi"/>
                <w:sz w:val="20"/>
                <w:szCs w:val="20"/>
              </w:rPr>
              <w:t>did not disclose</w:t>
            </w:r>
            <w:r>
              <w:rPr>
                <w:rFonts w:asciiTheme="minorHAnsi" w:hAnsiTheme="minorHAnsi" w:cstheme="minorHAnsi"/>
                <w:sz w:val="20"/>
                <w:szCs w:val="20"/>
              </w:rPr>
              <w:t xml:space="preserve"> to employers they were experiencing</w:t>
            </w:r>
            <w:r w:rsidRPr="00F70299">
              <w:rPr>
                <w:rFonts w:asciiTheme="minorHAnsi" w:hAnsiTheme="minorHAnsi" w:cstheme="minorHAnsi"/>
                <w:sz w:val="20"/>
                <w:szCs w:val="20"/>
              </w:rPr>
              <w:t xml:space="preserve"> an episodic disability (e.g., depression). </w:t>
            </w:r>
            <w:r w:rsidR="00387021">
              <w:rPr>
                <w:rFonts w:asciiTheme="minorHAnsi" w:hAnsiTheme="minorHAnsi" w:cstheme="minorHAnsi"/>
                <w:sz w:val="20"/>
                <w:szCs w:val="20"/>
              </w:rPr>
              <w:t>The authors stated that a</w:t>
            </w:r>
            <w:r w:rsidRPr="00F70299">
              <w:rPr>
                <w:rFonts w:asciiTheme="minorHAnsi" w:hAnsiTheme="minorHAnsi" w:cstheme="minorHAnsi"/>
                <w:sz w:val="20"/>
                <w:szCs w:val="20"/>
              </w:rPr>
              <w:t xml:space="preserve"> time lapse between onset and disclosure could cause long-lasting damage to workplace relationships, leading to others resisting the employee returning to work (Gignac, 2021). Employers also found it difficult to discuss concerns with these employees and where an employee repeatedly </w:t>
            </w:r>
            <w:r w:rsidR="00544228">
              <w:rPr>
                <w:rFonts w:asciiTheme="minorHAnsi" w:hAnsiTheme="minorHAnsi" w:cstheme="minorHAnsi"/>
                <w:sz w:val="20"/>
                <w:szCs w:val="20"/>
              </w:rPr>
              <w:t>did not disclose</w:t>
            </w:r>
            <w:r w:rsidRPr="00F70299">
              <w:rPr>
                <w:rFonts w:asciiTheme="minorHAnsi" w:hAnsiTheme="minorHAnsi" w:cstheme="minorHAnsi"/>
                <w:sz w:val="20"/>
                <w:szCs w:val="20"/>
              </w:rPr>
              <w:t xml:space="preserve"> their disability, it often became labelled as a performance issue, resulting in job termination (Gignac, 2021).</w:t>
            </w:r>
            <w:r>
              <w:rPr>
                <w:rFonts w:asciiTheme="minorHAnsi" w:hAnsiTheme="minorHAnsi" w:cstheme="minorHAnsi"/>
                <w:sz w:val="20"/>
                <w:szCs w:val="20"/>
              </w:rPr>
              <w:t xml:space="preserve"> </w:t>
            </w:r>
          </w:p>
          <w:p w14:paraId="238D6048" w14:textId="77777777" w:rsidR="00C45574" w:rsidRDefault="00C45574" w:rsidP="00F70299">
            <w:pPr>
              <w:spacing w:line="276" w:lineRule="auto"/>
              <w:rPr>
                <w:rFonts w:asciiTheme="minorHAnsi" w:hAnsiTheme="minorHAnsi" w:cstheme="minorHAnsi"/>
                <w:sz w:val="20"/>
                <w:szCs w:val="20"/>
              </w:rPr>
            </w:pPr>
          </w:p>
          <w:p w14:paraId="5FA87C55" w14:textId="238770AA" w:rsidR="00C45574" w:rsidRPr="00F70299" w:rsidRDefault="00C45574"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Many employers</w:t>
            </w:r>
            <w:r w:rsidR="00387021">
              <w:rPr>
                <w:rFonts w:asciiTheme="minorHAnsi" w:hAnsiTheme="minorHAnsi" w:cstheme="minorHAnsi"/>
                <w:sz w:val="20"/>
                <w:szCs w:val="20"/>
              </w:rPr>
              <w:t xml:space="preserve"> in a New Zealand study</w:t>
            </w:r>
            <w:r w:rsidRPr="00F70299">
              <w:rPr>
                <w:rFonts w:asciiTheme="minorHAnsi" w:hAnsiTheme="minorHAnsi" w:cstheme="minorHAnsi"/>
                <w:sz w:val="20"/>
                <w:szCs w:val="20"/>
              </w:rPr>
              <w:t xml:space="preserve"> felt that open, honest communication and trust between employee and employer was pivotal to successful employment </w:t>
            </w:r>
            <w:r w:rsidR="00387021">
              <w:rPr>
                <w:rFonts w:asciiTheme="minorHAnsi" w:hAnsiTheme="minorHAnsi" w:cstheme="minorHAnsi"/>
                <w:sz w:val="20"/>
                <w:szCs w:val="20"/>
              </w:rPr>
              <w:t>(Gordon, 2015).</w:t>
            </w:r>
            <w:r w:rsidRPr="00F70299">
              <w:rPr>
                <w:rFonts w:asciiTheme="minorHAnsi" w:hAnsiTheme="minorHAnsi" w:cstheme="minorHAnsi"/>
                <w:sz w:val="20"/>
                <w:szCs w:val="20"/>
              </w:rPr>
              <w:t xml:space="preserve"> </w:t>
            </w:r>
            <w:r w:rsidR="00387021">
              <w:rPr>
                <w:rFonts w:asciiTheme="minorHAnsi" w:hAnsiTheme="minorHAnsi" w:cstheme="minorHAnsi"/>
                <w:sz w:val="20"/>
                <w:szCs w:val="20"/>
              </w:rPr>
              <w:t>The study authors claimed that where</w:t>
            </w:r>
            <w:r w:rsidRPr="00F70299">
              <w:rPr>
                <w:rFonts w:asciiTheme="minorHAnsi" w:hAnsiTheme="minorHAnsi" w:cstheme="minorHAnsi"/>
                <w:sz w:val="20"/>
                <w:szCs w:val="20"/>
              </w:rPr>
              <w:t xml:space="preserve"> employees had disclosed their experience of mental illness, it led to better understanding and supportive action from their employers</w:t>
            </w:r>
            <w:r>
              <w:rPr>
                <w:rFonts w:asciiTheme="minorHAnsi" w:hAnsiTheme="minorHAnsi" w:cstheme="minorHAnsi"/>
                <w:sz w:val="20"/>
                <w:szCs w:val="20"/>
              </w:rPr>
              <w:t xml:space="preserve"> </w:t>
            </w:r>
            <w:r w:rsidR="00387021">
              <w:rPr>
                <w:rFonts w:asciiTheme="minorHAnsi" w:hAnsiTheme="minorHAnsi" w:cstheme="minorHAnsi"/>
                <w:sz w:val="20"/>
                <w:szCs w:val="20"/>
              </w:rPr>
              <w:t>(Gordon, 2015)</w:t>
            </w:r>
            <w:r w:rsidRPr="00F70299">
              <w:rPr>
                <w:rFonts w:asciiTheme="minorHAnsi" w:hAnsiTheme="minorHAnsi" w:cstheme="minorHAnsi"/>
                <w:sz w:val="20"/>
                <w:szCs w:val="20"/>
              </w:rPr>
              <w:t>.</w:t>
            </w:r>
          </w:p>
        </w:tc>
        <w:tc>
          <w:tcPr>
            <w:tcW w:w="3627" w:type="dxa"/>
          </w:tcPr>
          <w:p w14:paraId="0FC8396F" w14:textId="77777777" w:rsidR="00C45574" w:rsidRDefault="00C45574" w:rsidP="00F70299">
            <w:pPr>
              <w:spacing w:line="276" w:lineRule="auto"/>
              <w:rPr>
                <w:rFonts w:asciiTheme="minorHAnsi" w:hAnsiTheme="minorHAnsi" w:cstheme="minorHAnsi"/>
                <w:sz w:val="20"/>
                <w:szCs w:val="20"/>
              </w:rPr>
            </w:pPr>
          </w:p>
          <w:p w14:paraId="0F926B6E" w14:textId="77777777" w:rsidR="00C45574" w:rsidRDefault="00C45574" w:rsidP="00F70299">
            <w:pPr>
              <w:spacing w:line="276" w:lineRule="auto"/>
              <w:rPr>
                <w:rFonts w:asciiTheme="minorHAnsi" w:hAnsiTheme="minorHAnsi" w:cstheme="minorHAnsi"/>
                <w:sz w:val="20"/>
                <w:szCs w:val="20"/>
              </w:rPr>
            </w:pPr>
          </w:p>
          <w:p w14:paraId="708FDCE7" w14:textId="77777777" w:rsidR="00C45574" w:rsidRDefault="00C45574" w:rsidP="00F70299">
            <w:pPr>
              <w:spacing w:line="276" w:lineRule="auto"/>
              <w:rPr>
                <w:rFonts w:asciiTheme="minorHAnsi" w:hAnsiTheme="minorHAnsi" w:cstheme="minorHAnsi"/>
                <w:sz w:val="20"/>
                <w:szCs w:val="20"/>
              </w:rPr>
            </w:pPr>
          </w:p>
          <w:p w14:paraId="43CD8011" w14:textId="77777777" w:rsidR="00C45574" w:rsidRDefault="00C45574" w:rsidP="00F70299">
            <w:pPr>
              <w:spacing w:line="276" w:lineRule="auto"/>
              <w:rPr>
                <w:rFonts w:asciiTheme="minorHAnsi" w:hAnsiTheme="minorHAnsi" w:cstheme="minorHAnsi"/>
                <w:sz w:val="20"/>
                <w:szCs w:val="20"/>
              </w:rPr>
            </w:pPr>
          </w:p>
          <w:p w14:paraId="2A66F2DD" w14:textId="77777777" w:rsidR="00C45574" w:rsidRDefault="00C45574" w:rsidP="00F70299">
            <w:pPr>
              <w:spacing w:line="276" w:lineRule="auto"/>
              <w:rPr>
                <w:rFonts w:asciiTheme="minorHAnsi" w:hAnsiTheme="minorHAnsi" w:cstheme="minorHAnsi"/>
                <w:sz w:val="20"/>
                <w:szCs w:val="20"/>
              </w:rPr>
            </w:pPr>
          </w:p>
          <w:p w14:paraId="236C8154" w14:textId="77777777" w:rsidR="00C45574" w:rsidRDefault="00C45574" w:rsidP="00F70299">
            <w:pPr>
              <w:spacing w:line="276" w:lineRule="auto"/>
              <w:rPr>
                <w:rFonts w:asciiTheme="minorHAnsi" w:hAnsiTheme="minorHAnsi" w:cstheme="minorHAnsi"/>
                <w:sz w:val="20"/>
                <w:szCs w:val="20"/>
              </w:rPr>
            </w:pPr>
          </w:p>
          <w:p w14:paraId="63D3D453" w14:textId="77777777" w:rsidR="00C45574" w:rsidRDefault="00C45574" w:rsidP="00F70299">
            <w:pPr>
              <w:spacing w:line="276" w:lineRule="auto"/>
              <w:rPr>
                <w:rFonts w:asciiTheme="minorHAnsi" w:hAnsiTheme="minorHAnsi" w:cstheme="minorHAnsi"/>
                <w:sz w:val="20"/>
                <w:szCs w:val="20"/>
              </w:rPr>
            </w:pPr>
          </w:p>
          <w:p w14:paraId="27BCDC0A" w14:textId="77777777" w:rsidR="00C45574" w:rsidRDefault="00C45574" w:rsidP="00F70299">
            <w:pPr>
              <w:spacing w:line="276" w:lineRule="auto"/>
              <w:rPr>
                <w:rFonts w:asciiTheme="minorHAnsi" w:hAnsiTheme="minorHAnsi" w:cstheme="minorHAnsi"/>
                <w:sz w:val="20"/>
                <w:szCs w:val="20"/>
              </w:rPr>
            </w:pPr>
          </w:p>
          <w:p w14:paraId="524F1205" w14:textId="77777777" w:rsidR="00C45574" w:rsidRDefault="00C45574" w:rsidP="00F70299">
            <w:pPr>
              <w:spacing w:line="276" w:lineRule="auto"/>
              <w:rPr>
                <w:rFonts w:asciiTheme="minorHAnsi" w:hAnsiTheme="minorHAnsi" w:cstheme="minorHAnsi"/>
                <w:sz w:val="20"/>
                <w:szCs w:val="20"/>
              </w:rPr>
            </w:pPr>
          </w:p>
          <w:p w14:paraId="662827CA" w14:textId="77777777" w:rsidR="00C45574" w:rsidRDefault="00C45574" w:rsidP="00F70299">
            <w:pPr>
              <w:spacing w:line="276" w:lineRule="auto"/>
              <w:rPr>
                <w:rFonts w:asciiTheme="minorHAnsi" w:hAnsiTheme="minorHAnsi" w:cstheme="minorHAnsi"/>
                <w:sz w:val="20"/>
                <w:szCs w:val="20"/>
              </w:rPr>
            </w:pPr>
          </w:p>
          <w:p w14:paraId="589365DD" w14:textId="77777777" w:rsidR="00C45574" w:rsidRDefault="00C45574" w:rsidP="00F70299">
            <w:pPr>
              <w:spacing w:line="276" w:lineRule="auto"/>
              <w:rPr>
                <w:rFonts w:asciiTheme="minorHAnsi" w:hAnsiTheme="minorHAnsi" w:cstheme="minorHAnsi"/>
                <w:sz w:val="20"/>
                <w:szCs w:val="20"/>
              </w:rPr>
            </w:pPr>
          </w:p>
          <w:p w14:paraId="06221F54" w14:textId="77777777" w:rsidR="00C45574" w:rsidRDefault="00C45574" w:rsidP="00F70299">
            <w:pPr>
              <w:spacing w:line="276" w:lineRule="auto"/>
              <w:rPr>
                <w:rFonts w:asciiTheme="minorHAnsi" w:hAnsiTheme="minorHAnsi" w:cstheme="minorHAnsi"/>
                <w:sz w:val="20"/>
                <w:szCs w:val="20"/>
              </w:rPr>
            </w:pPr>
          </w:p>
          <w:p w14:paraId="541FBDE3" w14:textId="77777777" w:rsidR="00C45574" w:rsidRDefault="00C45574" w:rsidP="00F70299">
            <w:pPr>
              <w:spacing w:line="276" w:lineRule="auto"/>
              <w:rPr>
                <w:rFonts w:asciiTheme="minorHAnsi" w:hAnsiTheme="minorHAnsi" w:cstheme="minorHAnsi"/>
                <w:sz w:val="20"/>
                <w:szCs w:val="20"/>
              </w:rPr>
            </w:pPr>
          </w:p>
          <w:p w14:paraId="71870A7A" w14:textId="534FFE33" w:rsidR="00C45574" w:rsidRDefault="00C45574" w:rsidP="00F70299">
            <w:pPr>
              <w:spacing w:line="276" w:lineRule="auto"/>
              <w:rPr>
                <w:rFonts w:asciiTheme="minorHAnsi" w:hAnsiTheme="minorHAnsi" w:cstheme="minorHAnsi"/>
                <w:sz w:val="20"/>
                <w:szCs w:val="20"/>
              </w:rPr>
            </w:pPr>
          </w:p>
          <w:p w14:paraId="3ED7BEAC" w14:textId="77777777" w:rsidR="00387021" w:rsidRDefault="00387021" w:rsidP="00F70299">
            <w:pPr>
              <w:spacing w:line="276" w:lineRule="auto"/>
              <w:rPr>
                <w:rFonts w:asciiTheme="minorHAnsi" w:hAnsiTheme="minorHAnsi" w:cstheme="minorHAnsi"/>
                <w:sz w:val="20"/>
                <w:szCs w:val="20"/>
              </w:rPr>
            </w:pPr>
          </w:p>
          <w:p w14:paraId="619A7643" w14:textId="77777777" w:rsidR="00C45574" w:rsidRDefault="00C45574" w:rsidP="00F70299">
            <w:pPr>
              <w:spacing w:line="276" w:lineRule="auto"/>
              <w:rPr>
                <w:rFonts w:asciiTheme="minorHAnsi" w:hAnsiTheme="minorHAnsi" w:cstheme="minorHAnsi"/>
                <w:sz w:val="20"/>
                <w:szCs w:val="20"/>
              </w:rPr>
            </w:pPr>
          </w:p>
          <w:p w14:paraId="1F1E082E" w14:textId="77777777" w:rsidR="00C45574" w:rsidRPr="00F70299" w:rsidRDefault="00C45574" w:rsidP="00C45574">
            <w:pPr>
              <w:spacing w:line="276" w:lineRule="auto"/>
              <w:rPr>
                <w:rFonts w:asciiTheme="minorHAnsi" w:hAnsiTheme="minorHAnsi" w:cstheme="minorHAnsi"/>
                <w:sz w:val="20"/>
                <w:szCs w:val="20"/>
              </w:rPr>
            </w:pPr>
            <w:r w:rsidRPr="00F70299">
              <w:rPr>
                <w:rFonts w:asciiTheme="minorHAnsi" w:hAnsiTheme="minorHAnsi" w:cstheme="minorHAnsi"/>
                <w:sz w:val="20"/>
                <w:szCs w:val="20"/>
              </w:rPr>
              <w:t>“Support failures were instances where repeated worker denials of a suspected disability became labeled as poor performance and resulted in job termination” (Author interpretation, Gignac, 2021, p.162)</w:t>
            </w:r>
          </w:p>
          <w:p w14:paraId="5DB6C269" w14:textId="7DB7C6E5" w:rsidR="00C45574" w:rsidRPr="00F70299" w:rsidRDefault="00C45574" w:rsidP="00F70299">
            <w:pPr>
              <w:spacing w:line="276" w:lineRule="auto"/>
              <w:rPr>
                <w:rFonts w:asciiTheme="minorHAnsi" w:hAnsiTheme="minorHAnsi" w:cstheme="minorHAnsi"/>
                <w:sz w:val="20"/>
                <w:szCs w:val="20"/>
              </w:rPr>
            </w:pPr>
          </w:p>
        </w:tc>
      </w:tr>
      <w:tr w:rsidR="00C45574" w:rsidRPr="00F70299" w14:paraId="2BE69620" w14:textId="1E71637C" w:rsidTr="00C45574">
        <w:tc>
          <w:tcPr>
            <w:tcW w:w="0" w:type="auto"/>
            <w:vMerge/>
          </w:tcPr>
          <w:p w14:paraId="4D025778" w14:textId="4E1CCAEA" w:rsidR="00C45574" w:rsidRPr="00F70299" w:rsidRDefault="00C45574" w:rsidP="00F70299">
            <w:pPr>
              <w:spacing w:line="276" w:lineRule="auto"/>
              <w:rPr>
                <w:rFonts w:asciiTheme="minorHAnsi" w:hAnsiTheme="minorHAnsi" w:cstheme="minorHAnsi"/>
                <w:sz w:val="20"/>
                <w:szCs w:val="20"/>
              </w:rPr>
            </w:pPr>
          </w:p>
        </w:tc>
        <w:tc>
          <w:tcPr>
            <w:tcW w:w="1614" w:type="dxa"/>
          </w:tcPr>
          <w:p w14:paraId="6DE27946" w14:textId="0F3278DB" w:rsidR="00C45574" w:rsidRPr="00F70299" w:rsidRDefault="00C45574" w:rsidP="00F70299">
            <w:pPr>
              <w:spacing w:line="276" w:lineRule="auto"/>
              <w:rPr>
                <w:rFonts w:asciiTheme="minorHAnsi" w:hAnsiTheme="minorHAnsi" w:cstheme="minorHAnsi"/>
                <w:sz w:val="20"/>
                <w:szCs w:val="20"/>
              </w:rPr>
            </w:pPr>
            <w:r>
              <w:rPr>
                <w:rFonts w:asciiTheme="minorHAnsi" w:hAnsiTheme="minorHAnsi" w:cstheme="minorHAnsi"/>
                <w:sz w:val="20"/>
                <w:szCs w:val="20"/>
              </w:rPr>
              <w:t>Access to information about employee</w:t>
            </w:r>
          </w:p>
        </w:tc>
        <w:tc>
          <w:tcPr>
            <w:tcW w:w="8080" w:type="dxa"/>
          </w:tcPr>
          <w:p w14:paraId="4884530D" w14:textId="089A1F1E" w:rsidR="00C45574" w:rsidRDefault="00C45574"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 xml:space="preserve">In two </w:t>
            </w:r>
            <w:r w:rsidR="00F54CFB">
              <w:rPr>
                <w:rFonts w:asciiTheme="minorHAnsi" w:hAnsiTheme="minorHAnsi" w:cstheme="minorHAnsi"/>
                <w:sz w:val="20"/>
                <w:szCs w:val="20"/>
              </w:rPr>
              <w:t xml:space="preserve">Canadian </w:t>
            </w:r>
            <w:r w:rsidRPr="00F70299">
              <w:rPr>
                <w:rFonts w:asciiTheme="minorHAnsi" w:hAnsiTheme="minorHAnsi" w:cstheme="minorHAnsi"/>
                <w:sz w:val="20"/>
                <w:szCs w:val="20"/>
              </w:rPr>
              <w:t xml:space="preserve">studies (Gignac, 2021; Lemieux, 2011), </w:t>
            </w:r>
            <w:r>
              <w:rPr>
                <w:rFonts w:asciiTheme="minorHAnsi" w:hAnsiTheme="minorHAnsi" w:cstheme="minorHAnsi"/>
                <w:sz w:val="20"/>
                <w:szCs w:val="20"/>
              </w:rPr>
              <w:t>employer</w:t>
            </w:r>
            <w:r w:rsidRPr="00F70299">
              <w:rPr>
                <w:rFonts w:asciiTheme="minorHAnsi" w:hAnsiTheme="minorHAnsi" w:cstheme="minorHAnsi"/>
                <w:sz w:val="20"/>
                <w:szCs w:val="20"/>
              </w:rPr>
              <w:t xml:space="preserve">s </w:t>
            </w:r>
            <w:r w:rsidR="00F54CFB">
              <w:rPr>
                <w:rFonts w:asciiTheme="minorHAnsi" w:hAnsiTheme="minorHAnsi" w:cstheme="minorHAnsi"/>
                <w:sz w:val="20"/>
                <w:szCs w:val="20"/>
              </w:rPr>
              <w:t xml:space="preserve">reported they </w:t>
            </w:r>
            <w:r w:rsidRPr="00F70299">
              <w:rPr>
                <w:rFonts w:asciiTheme="minorHAnsi" w:hAnsiTheme="minorHAnsi" w:cstheme="minorHAnsi"/>
                <w:sz w:val="20"/>
                <w:szCs w:val="20"/>
              </w:rPr>
              <w:t xml:space="preserve">were omitted from disability support and RTW planning. In one study (Lemieux, 2011), workplace policy restricted </w:t>
            </w:r>
            <w:r>
              <w:rPr>
                <w:rFonts w:asciiTheme="minorHAnsi" w:hAnsiTheme="minorHAnsi" w:cstheme="minorHAnsi"/>
                <w:sz w:val="20"/>
                <w:szCs w:val="20"/>
              </w:rPr>
              <w:t>employers</w:t>
            </w:r>
            <w:r w:rsidRPr="00F70299">
              <w:rPr>
                <w:rFonts w:asciiTheme="minorHAnsi" w:hAnsiTheme="minorHAnsi" w:cstheme="minorHAnsi"/>
                <w:sz w:val="20"/>
                <w:szCs w:val="20"/>
              </w:rPr>
              <w:t xml:space="preserve"> from having information on absent employees’ diagnoses or conditions</w:t>
            </w:r>
            <w:r w:rsidR="00F54CFB">
              <w:rPr>
                <w:rFonts w:asciiTheme="minorHAnsi" w:hAnsiTheme="minorHAnsi" w:cstheme="minorHAnsi"/>
                <w:sz w:val="20"/>
                <w:szCs w:val="20"/>
              </w:rPr>
              <w:t>; the study authors also reported</w:t>
            </w:r>
            <w:r w:rsidRPr="00F70299">
              <w:rPr>
                <w:rFonts w:asciiTheme="minorHAnsi" w:hAnsiTheme="minorHAnsi" w:cstheme="minorHAnsi"/>
                <w:sz w:val="20"/>
                <w:szCs w:val="20"/>
              </w:rPr>
              <w:t xml:space="preserve"> </w:t>
            </w:r>
            <w:r w:rsidR="00F54CFB">
              <w:rPr>
                <w:rFonts w:asciiTheme="minorHAnsi" w:hAnsiTheme="minorHAnsi" w:cstheme="minorHAnsi"/>
                <w:sz w:val="20"/>
                <w:szCs w:val="20"/>
              </w:rPr>
              <w:t>employers</w:t>
            </w:r>
            <w:r w:rsidRPr="00F70299">
              <w:rPr>
                <w:rFonts w:asciiTheme="minorHAnsi" w:hAnsiTheme="minorHAnsi" w:cstheme="minorHAnsi"/>
                <w:sz w:val="20"/>
                <w:szCs w:val="20"/>
              </w:rPr>
              <w:t xml:space="preserve"> were forbidden from communicating with the </w:t>
            </w:r>
            <w:r w:rsidRPr="00F70299">
              <w:rPr>
                <w:rFonts w:asciiTheme="minorHAnsi" w:hAnsiTheme="minorHAnsi" w:cstheme="minorHAnsi"/>
                <w:sz w:val="20"/>
                <w:szCs w:val="20"/>
              </w:rPr>
              <w:lastRenderedPageBreak/>
              <w:t xml:space="preserve">employee or other team members about the employee’s mental illness or their RTW. Across the ABI and mental health literature, employers </w:t>
            </w:r>
            <w:r w:rsidR="00F54CFB">
              <w:rPr>
                <w:rFonts w:asciiTheme="minorHAnsi" w:hAnsiTheme="minorHAnsi" w:cstheme="minorHAnsi"/>
                <w:sz w:val="20"/>
                <w:szCs w:val="20"/>
              </w:rPr>
              <w:t xml:space="preserve">in Sweden and the UK </w:t>
            </w:r>
            <w:r w:rsidRPr="00F70299">
              <w:rPr>
                <w:rFonts w:asciiTheme="minorHAnsi" w:hAnsiTheme="minorHAnsi" w:cstheme="minorHAnsi"/>
                <w:sz w:val="20"/>
                <w:szCs w:val="20"/>
              </w:rPr>
              <w:t>reported lack of- or inadequate communication from health professionals</w:t>
            </w:r>
            <w:r w:rsidR="00F54CFB">
              <w:rPr>
                <w:rFonts w:asciiTheme="minorHAnsi" w:hAnsiTheme="minorHAnsi" w:cstheme="minorHAnsi"/>
                <w:sz w:val="20"/>
                <w:szCs w:val="20"/>
              </w:rPr>
              <w:t xml:space="preserve"> (Hellman, 2016; Holmlund, 2022a; Lexen 2019),</w:t>
            </w:r>
            <w:r w:rsidRPr="00F70299">
              <w:rPr>
                <w:rFonts w:asciiTheme="minorHAnsi" w:hAnsiTheme="minorHAnsi" w:cstheme="minorHAnsi"/>
                <w:sz w:val="20"/>
                <w:szCs w:val="20"/>
              </w:rPr>
              <w:t xml:space="preserve"> and costs </w:t>
            </w:r>
            <w:r w:rsidR="00F54CFB">
              <w:rPr>
                <w:rFonts w:asciiTheme="minorHAnsi" w:hAnsiTheme="minorHAnsi" w:cstheme="minorHAnsi"/>
                <w:sz w:val="20"/>
                <w:szCs w:val="20"/>
              </w:rPr>
              <w:t>when</w:t>
            </w:r>
            <w:r w:rsidRPr="00F70299">
              <w:rPr>
                <w:rFonts w:asciiTheme="minorHAnsi" w:hAnsiTheme="minorHAnsi" w:cstheme="minorHAnsi"/>
                <w:sz w:val="20"/>
                <w:szCs w:val="20"/>
              </w:rPr>
              <w:t xml:space="preserve"> obtaining reports </w:t>
            </w:r>
            <w:r w:rsidR="00F54CFB">
              <w:rPr>
                <w:rFonts w:asciiTheme="minorHAnsi" w:hAnsiTheme="minorHAnsi" w:cstheme="minorHAnsi"/>
                <w:sz w:val="20"/>
                <w:szCs w:val="20"/>
              </w:rPr>
              <w:t>(Coole, 2013).</w:t>
            </w:r>
            <w:r w:rsidRPr="00F70299">
              <w:rPr>
                <w:rFonts w:asciiTheme="minorHAnsi" w:hAnsiTheme="minorHAnsi" w:cstheme="minorHAnsi"/>
                <w:sz w:val="20"/>
                <w:szCs w:val="20"/>
              </w:rPr>
              <w:t xml:space="preserve"> </w:t>
            </w:r>
            <w:r w:rsidR="00F54CFB">
              <w:rPr>
                <w:rFonts w:asciiTheme="minorHAnsi" w:hAnsiTheme="minorHAnsi" w:cstheme="minorHAnsi"/>
                <w:sz w:val="20"/>
                <w:szCs w:val="20"/>
              </w:rPr>
              <w:t>According to study authors, l</w:t>
            </w:r>
            <w:r w:rsidRPr="00F70299">
              <w:rPr>
                <w:rFonts w:asciiTheme="minorHAnsi" w:hAnsiTheme="minorHAnsi" w:cstheme="minorHAnsi"/>
                <w:sz w:val="20"/>
                <w:szCs w:val="20"/>
              </w:rPr>
              <w:t>ack of communication from rehab services</w:t>
            </w:r>
            <w:r w:rsidR="00F54CFB">
              <w:rPr>
                <w:rFonts w:asciiTheme="minorHAnsi" w:hAnsiTheme="minorHAnsi" w:cstheme="minorHAnsi"/>
                <w:sz w:val="20"/>
                <w:szCs w:val="20"/>
              </w:rPr>
              <w:t xml:space="preserve"> (Hellman, 2016)</w:t>
            </w:r>
            <w:r w:rsidRPr="00F70299">
              <w:rPr>
                <w:rFonts w:asciiTheme="minorHAnsi" w:hAnsiTheme="minorHAnsi" w:cstheme="minorHAnsi"/>
                <w:sz w:val="20"/>
                <w:szCs w:val="20"/>
              </w:rPr>
              <w:t>, consent and confidentiality issues</w:t>
            </w:r>
            <w:r w:rsidR="00F54CFB">
              <w:rPr>
                <w:rFonts w:asciiTheme="minorHAnsi" w:hAnsiTheme="minorHAnsi" w:cstheme="minorHAnsi"/>
                <w:sz w:val="20"/>
                <w:szCs w:val="20"/>
              </w:rPr>
              <w:t xml:space="preserve"> (Coole, 2013)</w:t>
            </w:r>
            <w:r w:rsidRPr="00F70299">
              <w:rPr>
                <w:rFonts w:asciiTheme="minorHAnsi" w:hAnsiTheme="minorHAnsi" w:cstheme="minorHAnsi"/>
                <w:sz w:val="20"/>
                <w:szCs w:val="20"/>
              </w:rPr>
              <w:t>, and faulty systems</w:t>
            </w:r>
            <w:r w:rsidR="00F54CFB">
              <w:rPr>
                <w:rFonts w:asciiTheme="minorHAnsi" w:hAnsiTheme="minorHAnsi" w:cstheme="minorHAnsi"/>
                <w:sz w:val="20"/>
                <w:szCs w:val="20"/>
              </w:rPr>
              <w:t xml:space="preserve"> (Coole, 2013)</w:t>
            </w:r>
            <w:r w:rsidRPr="00F70299">
              <w:rPr>
                <w:rFonts w:asciiTheme="minorHAnsi" w:hAnsiTheme="minorHAnsi" w:cstheme="minorHAnsi"/>
                <w:sz w:val="20"/>
                <w:szCs w:val="20"/>
              </w:rPr>
              <w:t xml:space="preserve"> made it challenging for employers to obtain reports from </w:t>
            </w:r>
            <w:r w:rsidR="00F54CFB">
              <w:rPr>
                <w:rFonts w:asciiTheme="minorHAnsi" w:hAnsiTheme="minorHAnsi" w:cstheme="minorHAnsi"/>
                <w:sz w:val="20"/>
                <w:szCs w:val="20"/>
              </w:rPr>
              <w:t>doctor</w:t>
            </w:r>
            <w:r w:rsidRPr="00F70299">
              <w:rPr>
                <w:rFonts w:asciiTheme="minorHAnsi" w:hAnsiTheme="minorHAnsi" w:cstheme="minorHAnsi"/>
                <w:sz w:val="20"/>
                <w:szCs w:val="20"/>
              </w:rPr>
              <w:t xml:space="preserve">s and consultants to inform RTW decisions, and to obtain information on an employee’s treatment progress </w:t>
            </w:r>
            <w:r w:rsidR="00F54CFB">
              <w:rPr>
                <w:rFonts w:asciiTheme="minorHAnsi" w:hAnsiTheme="minorHAnsi" w:cstheme="minorHAnsi"/>
                <w:sz w:val="20"/>
                <w:szCs w:val="20"/>
              </w:rPr>
              <w:t>(Coole, 2013).</w:t>
            </w:r>
            <w:r>
              <w:rPr>
                <w:rFonts w:asciiTheme="minorHAnsi" w:hAnsiTheme="minorHAnsi" w:cstheme="minorHAnsi"/>
                <w:sz w:val="20"/>
                <w:szCs w:val="20"/>
              </w:rPr>
              <w:t xml:space="preserve"> </w:t>
            </w:r>
          </w:p>
          <w:p w14:paraId="2FBA4FB4" w14:textId="77777777" w:rsidR="00C45574" w:rsidRDefault="00C45574" w:rsidP="00F70299">
            <w:pPr>
              <w:spacing w:line="276" w:lineRule="auto"/>
              <w:rPr>
                <w:rFonts w:asciiTheme="minorHAnsi" w:hAnsiTheme="minorHAnsi" w:cstheme="minorHAnsi"/>
                <w:sz w:val="20"/>
                <w:szCs w:val="20"/>
              </w:rPr>
            </w:pPr>
          </w:p>
          <w:p w14:paraId="245354BD" w14:textId="60D97B0F" w:rsidR="00C45574" w:rsidRPr="00F70299" w:rsidRDefault="00F54CFB" w:rsidP="00F70299">
            <w:pPr>
              <w:spacing w:line="276" w:lineRule="auto"/>
              <w:rPr>
                <w:rFonts w:asciiTheme="minorHAnsi" w:hAnsiTheme="minorHAnsi" w:cstheme="minorHAnsi"/>
                <w:sz w:val="20"/>
                <w:szCs w:val="20"/>
              </w:rPr>
            </w:pPr>
            <w:r>
              <w:rPr>
                <w:rFonts w:asciiTheme="minorHAnsi" w:hAnsiTheme="minorHAnsi" w:cstheme="minorHAnsi"/>
                <w:sz w:val="20"/>
                <w:szCs w:val="20"/>
              </w:rPr>
              <w:t xml:space="preserve">Employers of stroke </w:t>
            </w:r>
            <w:r w:rsidR="00C45574" w:rsidRPr="00F70299">
              <w:rPr>
                <w:rFonts w:asciiTheme="minorHAnsi" w:hAnsiTheme="minorHAnsi" w:cstheme="minorHAnsi"/>
                <w:sz w:val="20"/>
                <w:szCs w:val="20"/>
              </w:rPr>
              <w:t>survivors</w:t>
            </w:r>
            <w:r>
              <w:rPr>
                <w:rFonts w:asciiTheme="minorHAnsi" w:hAnsiTheme="minorHAnsi" w:cstheme="minorHAnsi"/>
                <w:sz w:val="20"/>
                <w:szCs w:val="20"/>
              </w:rPr>
              <w:t xml:space="preserve"> in a UK study</w:t>
            </w:r>
            <w:r w:rsidR="00C45574" w:rsidRPr="00F70299">
              <w:rPr>
                <w:rFonts w:asciiTheme="minorHAnsi" w:hAnsiTheme="minorHAnsi" w:cstheme="minorHAnsi"/>
                <w:sz w:val="20"/>
                <w:szCs w:val="20"/>
              </w:rPr>
              <w:t xml:space="preserve"> had overcome the issue of lack of </w:t>
            </w:r>
            <w:r w:rsidR="00C45574">
              <w:rPr>
                <w:rFonts w:asciiTheme="minorHAnsi" w:hAnsiTheme="minorHAnsi" w:cstheme="minorHAnsi"/>
                <w:sz w:val="20"/>
                <w:szCs w:val="20"/>
              </w:rPr>
              <w:t>information</w:t>
            </w:r>
            <w:r w:rsidR="00C45574" w:rsidRPr="00F70299">
              <w:rPr>
                <w:rFonts w:asciiTheme="minorHAnsi" w:hAnsiTheme="minorHAnsi" w:cstheme="minorHAnsi"/>
                <w:sz w:val="20"/>
                <w:szCs w:val="20"/>
              </w:rPr>
              <w:t xml:space="preserve"> by requesting that the employee obtain </w:t>
            </w:r>
            <w:r w:rsidR="00C45574">
              <w:rPr>
                <w:rFonts w:asciiTheme="minorHAnsi" w:hAnsiTheme="minorHAnsi" w:cstheme="minorHAnsi"/>
                <w:sz w:val="20"/>
                <w:szCs w:val="20"/>
              </w:rPr>
              <w:t>it</w:t>
            </w:r>
            <w:r w:rsidR="00C45574" w:rsidRPr="00F70299">
              <w:rPr>
                <w:rFonts w:asciiTheme="minorHAnsi" w:hAnsiTheme="minorHAnsi" w:cstheme="minorHAnsi"/>
                <w:sz w:val="20"/>
                <w:szCs w:val="20"/>
              </w:rPr>
              <w:t xml:space="preserve"> in writing from their health professional</w:t>
            </w:r>
            <w:r>
              <w:rPr>
                <w:rFonts w:asciiTheme="minorHAnsi" w:hAnsiTheme="minorHAnsi" w:cstheme="minorHAnsi"/>
                <w:sz w:val="20"/>
                <w:szCs w:val="20"/>
              </w:rPr>
              <w:t xml:space="preserve"> (Coole, 2013)</w:t>
            </w:r>
            <w:r w:rsidR="00C45574" w:rsidRPr="00F70299">
              <w:rPr>
                <w:rFonts w:asciiTheme="minorHAnsi" w:hAnsiTheme="minorHAnsi" w:cstheme="minorHAnsi"/>
                <w:sz w:val="20"/>
                <w:szCs w:val="20"/>
              </w:rPr>
              <w:t xml:space="preserve">. </w:t>
            </w:r>
            <w:r>
              <w:rPr>
                <w:rFonts w:asciiTheme="minorHAnsi" w:hAnsiTheme="minorHAnsi" w:cstheme="minorHAnsi"/>
                <w:sz w:val="20"/>
                <w:szCs w:val="20"/>
              </w:rPr>
              <w:t>Authors of a New Zealand study (Gordon, 2015) reported that s</w:t>
            </w:r>
            <w:r w:rsidR="00C45574" w:rsidRPr="00F70299">
              <w:rPr>
                <w:rFonts w:asciiTheme="minorHAnsi" w:hAnsiTheme="minorHAnsi" w:cstheme="minorHAnsi"/>
                <w:sz w:val="20"/>
                <w:szCs w:val="20"/>
              </w:rPr>
              <w:t>ome employers trusted their employees to let them know their support needs</w:t>
            </w:r>
            <w:r>
              <w:rPr>
                <w:rFonts w:asciiTheme="minorHAnsi" w:hAnsiTheme="minorHAnsi" w:cstheme="minorHAnsi"/>
                <w:sz w:val="20"/>
                <w:szCs w:val="20"/>
              </w:rPr>
              <w:t xml:space="preserve">, and one </w:t>
            </w:r>
            <w:r w:rsidR="00C45574" w:rsidRPr="00F70299">
              <w:rPr>
                <w:rFonts w:asciiTheme="minorHAnsi" w:hAnsiTheme="minorHAnsi" w:cstheme="minorHAnsi"/>
                <w:sz w:val="20"/>
                <w:szCs w:val="20"/>
              </w:rPr>
              <w:t>employee had given their employer permission to tell him if they thought he needed time or help</w:t>
            </w:r>
            <w:r>
              <w:rPr>
                <w:rFonts w:asciiTheme="minorHAnsi" w:hAnsiTheme="minorHAnsi" w:cstheme="minorHAnsi"/>
                <w:sz w:val="20"/>
                <w:szCs w:val="20"/>
              </w:rPr>
              <w:t xml:space="preserve">. </w:t>
            </w:r>
            <w:r w:rsidR="00C45574" w:rsidRPr="00F70299">
              <w:rPr>
                <w:rFonts w:asciiTheme="minorHAnsi" w:hAnsiTheme="minorHAnsi" w:cstheme="minorHAnsi"/>
                <w:sz w:val="20"/>
                <w:szCs w:val="20"/>
              </w:rPr>
              <w:t>An OH representative</w:t>
            </w:r>
            <w:r>
              <w:rPr>
                <w:rFonts w:asciiTheme="minorHAnsi" w:hAnsiTheme="minorHAnsi" w:cstheme="minorHAnsi"/>
                <w:sz w:val="20"/>
                <w:szCs w:val="20"/>
              </w:rPr>
              <w:t xml:space="preserve"> in Sweden</w:t>
            </w:r>
            <w:r w:rsidR="00C45574" w:rsidRPr="00F70299">
              <w:rPr>
                <w:rFonts w:asciiTheme="minorHAnsi" w:hAnsiTheme="minorHAnsi" w:cstheme="minorHAnsi"/>
                <w:sz w:val="20"/>
                <w:szCs w:val="20"/>
              </w:rPr>
              <w:t xml:space="preserve"> (Holmlund, 2022a) felt that maintaining a balance between information exchange (whilst protecting employee privacy) and other relevant interests was essential throughout the RTW process.</w:t>
            </w:r>
          </w:p>
        </w:tc>
        <w:tc>
          <w:tcPr>
            <w:tcW w:w="3627" w:type="dxa"/>
          </w:tcPr>
          <w:p w14:paraId="78365A78" w14:textId="39CA70E8" w:rsidR="00C45574" w:rsidRPr="00F70299" w:rsidRDefault="00C45574"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lastRenderedPageBreak/>
              <w:t>“You’re not supposed to ask questions. So there’s like a… that’s what I’m saying, there’s a sort of conspiracy of silence” (Lemieux, 2011, p.297)</w:t>
            </w:r>
          </w:p>
          <w:p w14:paraId="123F467F" w14:textId="1990693C" w:rsidR="00C45574" w:rsidRDefault="00C45574" w:rsidP="00F70299">
            <w:pPr>
              <w:spacing w:line="276" w:lineRule="auto"/>
              <w:rPr>
                <w:rFonts w:asciiTheme="minorHAnsi" w:hAnsiTheme="minorHAnsi" w:cstheme="minorHAnsi"/>
                <w:sz w:val="20"/>
                <w:szCs w:val="20"/>
              </w:rPr>
            </w:pPr>
          </w:p>
          <w:p w14:paraId="5421E927" w14:textId="77777777" w:rsidR="00C45574" w:rsidRPr="00F70299" w:rsidRDefault="00C45574" w:rsidP="00F70299">
            <w:pPr>
              <w:spacing w:line="276" w:lineRule="auto"/>
              <w:rPr>
                <w:rFonts w:asciiTheme="minorHAnsi" w:hAnsiTheme="minorHAnsi" w:cstheme="minorHAnsi"/>
                <w:sz w:val="20"/>
                <w:szCs w:val="20"/>
              </w:rPr>
            </w:pPr>
          </w:p>
          <w:p w14:paraId="6E64CDBE" w14:textId="1252E344" w:rsidR="00C45574" w:rsidRDefault="00C45574" w:rsidP="00F70299">
            <w:pPr>
              <w:spacing w:line="276" w:lineRule="auto"/>
              <w:rPr>
                <w:rFonts w:asciiTheme="minorHAnsi" w:hAnsiTheme="minorHAnsi" w:cstheme="minorHAnsi"/>
                <w:sz w:val="20"/>
                <w:szCs w:val="20"/>
              </w:rPr>
            </w:pPr>
          </w:p>
          <w:p w14:paraId="10E56200" w14:textId="4AED599D" w:rsidR="00F54CFB" w:rsidRDefault="00F54CFB" w:rsidP="00F70299">
            <w:pPr>
              <w:spacing w:line="276" w:lineRule="auto"/>
              <w:rPr>
                <w:rFonts w:asciiTheme="minorHAnsi" w:hAnsiTheme="minorHAnsi" w:cstheme="minorHAnsi"/>
                <w:sz w:val="20"/>
                <w:szCs w:val="20"/>
              </w:rPr>
            </w:pPr>
          </w:p>
          <w:p w14:paraId="0E93BE0B" w14:textId="54EE75F3" w:rsidR="00F54CFB" w:rsidRDefault="00F54CFB" w:rsidP="00F70299">
            <w:pPr>
              <w:spacing w:line="276" w:lineRule="auto"/>
              <w:rPr>
                <w:rFonts w:asciiTheme="minorHAnsi" w:hAnsiTheme="minorHAnsi" w:cstheme="minorHAnsi"/>
                <w:sz w:val="20"/>
                <w:szCs w:val="20"/>
              </w:rPr>
            </w:pPr>
          </w:p>
          <w:p w14:paraId="5B2FCFD4" w14:textId="77777777" w:rsidR="00F54CFB" w:rsidRPr="00F70299" w:rsidRDefault="00F54CFB" w:rsidP="00F70299">
            <w:pPr>
              <w:spacing w:line="276" w:lineRule="auto"/>
              <w:rPr>
                <w:rFonts w:asciiTheme="minorHAnsi" w:hAnsiTheme="minorHAnsi" w:cstheme="minorHAnsi"/>
                <w:sz w:val="20"/>
                <w:szCs w:val="20"/>
              </w:rPr>
            </w:pPr>
          </w:p>
          <w:p w14:paraId="7F023F72" w14:textId="01B37FA7" w:rsidR="00C45574" w:rsidRPr="00F70299" w:rsidRDefault="00C45574"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“During the meeting, strategies were for health care professionals to share only general information about CMDs and to keep a focus on work-related issues. Awareness of the delicacy of information exchange and how the privacy of the employee can be balanced against other relevant interests was essential in the different stages of RTW coordination” (Author interpretation, Holmlund, 2022a, p.6)</w:t>
            </w:r>
          </w:p>
        </w:tc>
      </w:tr>
      <w:tr w:rsidR="00276E35" w:rsidRPr="00F70299" w14:paraId="5B016EC9" w14:textId="77777777" w:rsidTr="00C45574">
        <w:tc>
          <w:tcPr>
            <w:tcW w:w="0" w:type="auto"/>
            <w:vMerge w:val="restart"/>
          </w:tcPr>
          <w:p w14:paraId="6DCB26F4"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lastRenderedPageBreak/>
              <w:t>Employer support for employees with ABI and/or mental illness</w:t>
            </w:r>
          </w:p>
          <w:p w14:paraId="25CF18C4" w14:textId="77777777" w:rsidR="00276E35" w:rsidRPr="00F70299" w:rsidRDefault="00276E35" w:rsidP="00F70299">
            <w:pPr>
              <w:spacing w:line="276" w:lineRule="auto"/>
              <w:rPr>
                <w:rFonts w:asciiTheme="minorHAnsi" w:hAnsiTheme="minorHAnsi" w:cstheme="minorHAnsi"/>
                <w:sz w:val="20"/>
                <w:szCs w:val="20"/>
              </w:rPr>
            </w:pPr>
          </w:p>
        </w:tc>
        <w:tc>
          <w:tcPr>
            <w:tcW w:w="1614" w:type="dxa"/>
          </w:tcPr>
          <w:p w14:paraId="14F5CFC7" w14:textId="5E2C9324" w:rsidR="00276E35" w:rsidRPr="00F70299" w:rsidRDefault="00276E35" w:rsidP="00F70299">
            <w:pPr>
              <w:spacing w:line="276" w:lineRule="auto"/>
              <w:rPr>
                <w:rFonts w:asciiTheme="minorHAnsi" w:hAnsiTheme="minorHAnsi" w:cstheme="minorHAnsi"/>
                <w:b/>
                <w:bCs/>
                <w:sz w:val="20"/>
                <w:szCs w:val="20"/>
              </w:rPr>
            </w:pPr>
            <w:r w:rsidRPr="00F70299">
              <w:rPr>
                <w:rFonts w:asciiTheme="minorHAnsi" w:hAnsiTheme="minorHAnsi" w:cstheme="minorHAnsi"/>
                <w:sz w:val="20"/>
                <w:szCs w:val="20"/>
              </w:rPr>
              <w:t>Attitudes towards condition/illness and support needed</w:t>
            </w:r>
          </w:p>
        </w:tc>
        <w:tc>
          <w:tcPr>
            <w:tcW w:w="8080" w:type="dxa"/>
          </w:tcPr>
          <w:p w14:paraId="709FE915" w14:textId="185F6EF4" w:rsidR="00F70299" w:rsidRDefault="00F70299"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 xml:space="preserve">In the mental health literature, </w:t>
            </w:r>
            <w:r w:rsidR="0076013B">
              <w:rPr>
                <w:rFonts w:asciiTheme="minorHAnsi" w:hAnsiTheme="minorHAnsi" w:cstheme="minorHAnsi"/>
                <w:sz w:val="20"/>
                <w:szCs w:val="20"/>
              </w:rPr>
              <w:t xml:space="preserve">study authors stated that the </w:t>
            </w:r>
            <w:r w:rsidRPr="00F70299">
              <w:rPr>
                <w:rFonts w:asciiTheme="minorHAnsi" w:hAnsiTheme="minorHAnsi" w:cstheme="minorHAnsi"/>
                <w:sz w:val="20"/>
                <w:szCs w:val="20"/>
              </w:rPr>
              <w:t xml:space="preserve">support an employer was willing to give </w:t>
            </w:r>
            <w:r w:rsidR="0076013B">
              <w:rPr>
                <w:rFonts w:asciiTheme="minorHAnsi" w:hAnsiTheme="minorHAnsi" w:cstheme="minorHAnsi"/>
                <w:sz w:val="20"/>
                <w:szCs w:val="20"/>
              </w:rPr>
              <w:t xml:space="preserve">sometimes </w:t>
            </w:r>
            <w:r w:rsidRPr="00F70299">
              <w:rPr>
                <w:rFonts w:asciiTheme="minorHAnsi" w:hAnsiTheme="minorHAnsi" w:cstheme="minorHAnsi"/>
                <w:sz w:val="20"/>
                <w:szCs w:val="20"/>
              </w:rPr>
              <w:t>depended on whether they saw an employee’s illness as a workplace issue or private issue (St-Arnaud, 2011; Thisted, 2020)</w:t>
            </w:r>
            <w:r w:rsidR="0076013B">
              <w:rPr>
                <w:rFonts w:asciiTheme="minorHAnsi" w:hAnsiTheme="minorHAnsi" w:cstheme="minorHAnsi"/>
                <w:sz w:val="20"/>
                <w:szCs w:val="20"/>
              </w:rPr>
              <w:t xml:space="preserve">. </w:t>
            </w:r>
            <w:commentRangeStart w:id="2"/>
            <w:r w:rsidR="0076013B">
              <w:rPr>
                <w:rFonts w:asciiTheme="minorHAnsi" w:hAnsiTheme="minorHAnsi" w:cstheme="minorHAnsi"/>
                <w:sz w:val="20"/>
                <w:szCs w:val="20"/>
              </w:rPr>
              <w:t>In a Canadian study,</w:t>
            </w:r>
            <w:r w:rsidRPr="00F70299">
              <w:rPr>
                <w:rFonts w:asciiTheme="minorHAnsi" w:hAnsiTheme="minorHAnsi" w:cstheme="minorHAnsi"/>
                <w:sz w:val="20"/>
                <w:szCs w:val="20"/>
              </w:rPr>
              <w:t xml:space="preserve"> </w:t>
            </w:r>
            <w:r w:rsidR="0076013B">
              <w:rPr>
                <w:rFonts w:asciiTheme="minorHAnsi" w:hAnsiTheme="minorHAnsi" w:cstheme="minorHAnsi"/>
                <w:sz w:val="20"/>
                <w:szCs w:val="20"/>
              </w:rPr>
              <w:t xml:space="preserve">the authors stated that </w:t>
            </w:r>
            <w:r w:rsidRPr="00F70299">
              <w:rPr>
                <w:rFonts w:asciiTheme="minorHAnsi" w:hAnsiTheme="minorHAnsi" w:cstheme="minorHAnsi"/>
                <w:sz w:val="20"/>
                <w:szCs w:val="20"/>
              </w:rPr>
              <w:t xml:space="preserve">employees deemed as having private issues </w:t>
            </w:r>
            <w:r w:rsidR="0076013B">
              <w:rPr>
                <w:rFonts w:asciiTheme="minorHAnsi" w:hAnsiTheme="minorHAnsi" w:cstheme="minorHAnsi"/>
                <w:sz w:val="20"/>
                <w:szCs w:val="20"/>
              </w:rPr>
              <w:t>were</w:t>
            </w:r>
            <w:r w:rsidRPr="00F70299">
              <w:rPr>
                <w:rFonts w:asciiTheme="minorHAnsi" w:hAnsiTheme="minorHAnsi" w:cstheme="minorHAnsi"/>
                <w:sz w:val="20"/>
                <w:szCs w:val="20"/>
              </w:rPr>
              <w:t xml:space="preserve"> put under greater scrutiny and pressure to RTW (St-Arnaud, 2011). </w:t>
            </w:r>
            <w:commentRangeEnd w:id="2"/>
            <w:r w:rsidR="00D63B04">
              <w:rPr>
                <w:rStyle w:val="CommentReference"/>
              </w:rPr>
              <w:commentReference w:id="2"/>
            </w:r>
            <w:r w:rsidR="0076013B">
              <w:rPr>
                <w:rFonts w:asciiTheme="minorHAnsi" w:hAnsiTheme="minorHAnsi" w:cstheme="minorHAnsi"/>
                <w:sz w:val="20"/>
                <w:szCs w:val="20"/>
              </w:rPr>
              <w:t>According to one study’s authors</w:t>
            </w:r>
            <w:r w:rsidRPr="00F70299">
              <w:rPr>
                <w:rFonts w:asciiTheme="minorHAnsi" w:hAnsiTheme="minorHAnsi" w:cstheme="minorHAnsi"/>
                <w:sz w:val="20"/>
                <w:szCs w:val="20"/>
              </w:rPr>
              <w:t xml:space="preserve"> (Lemieux, 2011), employers </w:t>
            </w:r>
            <w:r w:rsidR="0076013B">
              <w:rPr>
                <w:rFonts w:asciiTheme="minorHAnsi" w:hAnsiTheme="minorHAnsi" w:cstheme="minorHAnsi"/>
                <w:sz w:val="20"/>
                <w:szCs w:val="20"/>
              </w:rPr>
              <w:t xml:space="preserve">(also in Canada) </w:t>
            </w:r>
            <w:r w:rsidRPr="00F70299">
              <w:rPr>
                <w:rFonts w:asciiTheme="minorHAnsi" w:hAnsiTheme="minorHAnsi" w:cstheme="minorHAnsi"/>
                <w:sz w:val="20"/>
                <w:szCs w:val="20"/>
              </w:rPr>
              <w:t xml:space="preserve">did not agree with a gradual RTW because they did not agree with the workplace being a therapeutic setting. A </w:t>
            </w:r>
            <w:r w:rsidR="0076013B">
              <w:rPr>
                <w:rFonts w:asciiTheme="minorHAnsi" w:hAnsiTheme="minorHAnsi" w:cstheme="minorHAnsi"/>
                <w:sz w:val="20"/>
                <w:szCs w:val="20"/>
              </w:rPr>
              <w:t xml:space="preserve">UK-based </w:t>
            </w:r>
            <w:r w:rsidRPr="00F70299">
              <w:rPr>
                <w:rFonts w:asciiTheme="minorHAnsi" w:hAnsiTheme="minorHAnsi" w:cstheme="minorHAnsi"/>
                <w:sz w:val="20"/>
                <w:szCs w:val="20"/>
              </w:rPr>
              <w:t>employer expressed concern about potentially terminating a stroke survivor employee’s contract, due to fears their presence would put co-workers at risk of harm (Coole, 2013).</w:t>
            </w:r>
          </w:p>
          <w:p w14:paraId="754704AE" w14:textId="77777777" w:rsidR="00F70299" w:rsidRPr="00F70299" w:rsidRDefault="00F70299" w:rsidP="00F70299">
            <w:pPr>
              <w:spacing w:line="276" w:lineRule="auto"/>
              <w:rPr>
                <w:rFonts w:asciiTheme="minorHAnsi" w:hAnsiTheme="minorHAnsi" w:cstheme="minorHAnsi"/>
                <w:sz w:val="20"/>
                <w:szCs w:val="20"/>
              </w:rPr>
            </w:pPr>
          </w:p>
          <w:p w14:paraId="5988AE7E" w14:textId="7BA86F6F" w:rsidR="00F70299" w:rsidRPr="00F70299" w:rsidRDefault="0076013B" w:rsidP="00F70299">
            <w:pPr>
              <w:spacing w:line="276" w:lineRule="auto"/>
              <w:rPr>
                <w:rFonts w:asciiTheme="minorHAnsi" w:hAnsiTheme="minorHAnsi" w:cstheme="minorHAnsi"/>
                <w:sz w:val="20"/>
                <w:szCs w:val="20"/>
              </w:rPr>
            </w:pPr>
            <w:r>
              <w:rPr>
                <w:rFonts w:asciiTheme="minorHAnsi" w:hAnsiTheme="minorHAnsi" w:cstheme="minorHAnsi"/>
                <w:sz w:val="20"/>
                <w:szCs w:val="20"/>
              </w:rPr>
              <w:t>Authors of a Canadian study</w:t>
            </w:r>
            <w:r w:rsidR="00F70299" w:rsidRPr="00F70299">
              <w:rPr>
                <w:rFonts w:asciiTheme="minorHAnsi" w:hAnsiTheme="minorHAnsi" w:cstheme="minorHAnsi"/>
                <w:sz w:val="20"/>
                <w:szCs w:val="20"/>
              </w:rPr>
              <w:t xml:space="preserve"> also believed that prejudices against mental illness (e.g., seeing it as malingering) hindered RTW of employees with mental illness, because the stigma associated with these illnesses could lead to interpersonal tensions and them being marginalised them when they returned (Lemieux, 2011). In </w:t>
            </w:r>
            <w:r>
              <w:rPr>
                <w:rFonts w:asciiTheme="minorHAnsi" w:hAnsiTheme="minorHAnsi" w:cstheme="minorHAnsi"/>
                <w:sz w:val="20"/>
                <w:szCs w:val="20"/>
              </w:rPr>
              <w:t xml:space="preserve">a </w:t>
            </w:r>
            <w:r w:rsidR="00F70299" w:rsidRPr="00F70299">
              <w:rPr>
                <w:rFonts w:asciiTheme="minorHAnsi" w:hAnsiTheme="minorHAnsi" w:cstheme="minorHAnsi"/>
                <w:sz w:val="20"/>
                <w:szCs w:val="20"/>
              </w:rPr>
              <w:t xml:space="preserve">study </w:t>
            </w:r>
            <w:r>
              <w:rPr>
                <w:rFonts w:asciiTheme="minorHAnsi" w:hAnsiTheme="minorHAnsi" w:cstheme="minorHAnsi"/>
                <w:sz w:val="20"/>
                <w:szCs w:val="20"/>
              </w:rPr>
              <w:t xml:space="preserve">conducted in Barbados </w:t>
            </w:r>
            <w:r w:rsidR="00F70299" w:rsidRPr="00F70299">
              <w:rPr>
                <w:rFonts w:asciiTheme="minorHAnsi" w:hAnsiTheme="minorHAnsi" w:cstheme="minorHAnsi"/>
                <w:sz w:val="20"/>
                <w:szCs w:val="20"/>
              </w:rPr>
              <w:t xml:space="preserve">(Devonish, 2017), </w:t>
            </w:r>
            <w:r>
              <w:rPr>
                <w:rFonts w:asciiTheme="minorHAnsi" w:hAnsiTheme="minorHAnsi" w:cstheme="minorHAnsi"/>
                <w:sz w:val="20"/>
                <w:szCs w:val="20"/>
              </w:rPr>
              <w:t xml:space="preserve">the author stated that </w:t>
            </w:r>
            <w:r w:rsidR="00F70299" w:rsidRPr="00F70299">
              <w:rPr>
                <w:rFonts w:asciiTheme="minorHAnsi" w:hAnsiTheme="minorHAnsi" w:cstheme="minorHAnsi"/>
                <w:sz w:val="20"/>
                <w:szCs w:val="20"/>
              </w:rPr>
              <w:t>employers had labelled people with mental illness into one stereotypical category (e.g., mad or crazy, lazy, unproductive), and saw them as being “weak” and in conflict with the organisation’s need for productivity and quality. One</w:t>
            </w:r>
            <w:r>
              <w:rPr>
                <w:rFonts w:asciiTheme="minorHAnsi" w:hAnsiTheme="minorHAnsi" w:cstheme="minorHAnsi"/>
                <w:sz w:val="20"/>
                <w:szCs w:val="20"/>
              </w:rPr>
              <w:t xml:space="preserve"> Canadian</w:t>
            </w:r>
            <w:r w:rsidR="00F70299" w:rsidRPr="00F70299">
              <w:rPr>
                <w:rFonts w:asciiTheme="minorHAnsi" w:hAnsiTheme="minorHAnsi" w:cstheme="minorHAnsi"/>
                <w:sz w:val="20"/>
                <w:szCs w:val="20"/>
              </w:rPr>
              <w:t xml:space="preserve"> study</w:t>
            </w:r>
            <w:r>
              <w:rPr>
                <w:rFonts w:asciiTheme="minorHAnsi" w:hAnsiTheme="minorHAnsi" w:cstheme="minorHAnsi"/>
                <w:sz w:val="20"/>
                <w:szCs w:val="20"/>
              </w:rPr>
              <w:t>’s</w:t>
            </w:r>
            <w:r w:rsidR="00F70299" w:rsidRPr="00F70299">
              <w:rPr>
                <w:rFonts w:asciiTheme="minorHAnsi" w:hAnsiTheme="minorHAnsi" w:cstheme="minorHAnsi"/>
                <w:sz w:val="20"/>
                <w:szCs w:val="20"/>
              </w:rPr>
              <w:t xml:space="preserve"> author</w:t>
            </w:r>
            <w:r>
              <w:rPr>
                <w:rFonts w:asciiTheme="minorHAnsi" w:hAnsiTheme="minorHAnsi" w:cstheme="minorHAnsi"/>
                <w:sz w:val="20"/>
                <w:szCs w:val="20"/>
              </w:rPr>
              <w:t xml:space="preserve">s </w:t>
            </w:r>
            <w:r w:rsidR="00F70299" w:rsidRPr="00F70299">
              <w:rPr>
                <w:rFonts w:asciiTheme="minorHAnsi" w:hAnsiTheme="minorHAnsi" w:cstheme="minorHAnsi"/>
                <w:sz w:val="20"/>
                <w:szCs w:val="20"/>
              </w:rPr>
              <w:t xml:space="preserve">(Gouin, 2019) suggested that managers would be less likely to invest in the RTW process if they viewed HR as costs rather than resources. Where employers </w:t>
            </w:r>
            <w:r>
              <w:rPr>
                <w:rFonts w:asciiTheme="minorHAnsi" w:hAnsiTheme="minorHAnsi" w:cstheme="minorHAnsi"/>
                <w:sz w:val="20"/>
                <w:szCs w:val="20"/>
              </w:rPr>
              <w:t xml:space="preserve">in New Zealand (Gordon, 2015) and Denmark (Thisted, 2020) </w:t>
            </w:r>
            <w:r w:rsidR="00F70299" w:rsidRPr="00F70299">
              <w:rPr>
                <w:rFonts w:asciiTheme="minorHAnsi" w:hAnsiTheme="minorHAnsi" w:cstheme="minorHAnsi"/>
                <w:sz w:val="20"/>
                <w:szCs w:val="20"/>
              </w:rPr>
              <w:t>did not believe it was worth providing support anymore</w:t>
            </w:r>
            <w:r>
              <w:rPr>
                <w:rFonts w:asciiTheme="minorHAnsi" w:hAnsiTheme="minorHAnsi" w:cstheme="minorHAnsi"/>
                <w:sz w:val="20"/>
                <w:szCs w:val="20"/>
              </w:rPr>
              <w:t xml:space="preserve"> (e.g., too much </w:t>
            </w:r>
            <w:r>
              <w:rPr>
                <w:rFonts w:asciiTheme="minorHAnsi" w:hAnsiTheme="minorHAnsi" w:cstheme="minorHAnsi"/>
                <w:sz w:val="20"/>
                <w:szCs w:val="20"/>
              </w:rPr>
              <w:lastRenderedPageBreak/>
              <w:t>of a threat to organisations’ productivity and financial status)</w:t>
            </w:r>
            <w:r w:rsidR="00F70299" w:rsidRPr="00F70299">
              <w:rPr>
                <w:rFonts w:asciiTheme="minorHAnsi" w:hAnsiTheme="minorHAnsi" w:cstheme="minorHAnsi"/>
                <w:sz w:val="20"/>
                <w:szCs w:val="20"/>
              </w:rPr>
              <w:t>, they had considered dismissal of the employee from the organisation</w:t>
            </w:r>
            <w:r>
              <w:rPr>
                <w:rFonts w:asciiTheme="minorHAnsi" w:hAnsiTheme="minorHAnsi" w:cstheme="minorHAnsi"/>
                <w:sz w:val="20"/>
                <w:szCs w:val="20"/>
              </w:rPr>
              <w:t>.</w:t>
            </w:r>
          </w:p>
          <w:p w14:paraId="6B9AEE03" w14:textId="77777777" w:rsidR="00F70299" w:rsidRPr="00F70299" w:rsidRDefault="00F70299" w:rsidP="00F70299">
            <w:pPr>
              <w:spacing w:line="276" w:lineRule="auto"/>
              <w:rPr>
                <w:rFonts w:asciiTheme="minorHAnsi" w:hAnsiTheme="minorHAnsi" w:cstheme="minorHAnsi"/>
                <w:sz w:val="20"/>
                <w:szCs w:val="20"/>
              </w:rPr>
            </w:pPr>
          </w:p>
          <w:p w14:paraId="31A9EBEA" w14:textId="268A3F8F" w:rsidR="00F70299" w:rsidRPr="00F70299" w:rsidRDefault="00F70299"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 xml:space="preserve">Other employers </w:t>
            </w:r>
            <w:r w:rsidR="0076013B">
              <w:rPr>
                <w:rFonts w:asciiTheme="minorHAnsi" w:hAnsiTheme="minorHAnsi" w:cstheme="minorHAnsi"/>
                <w:sz w:val="20"/>
                <w:szCs w:val="20"/>
              </w:rPr>
              <w:t xml:space="preserve">in a New Zealand study </w:t>
            </w:r>
            <w:r w:rsidRPr="00F70299">
              <w:rPr>
                <w:rFonts w:asciiTheme="minorHAnsi" w:hAnsiTheme="minorHAnsi" w:cstheme="minorHAnsi"/>
                <w:sz w:val="20"/>
                <w:szCs w:val="20"/>
              </w:rPr>
              <w:t xml:space="preserve">described seeing employees with mental illness as being no different from anyone else; stating that everyone has issues they need to deal with </w:t>
            </w:r>
            <w:r w:rsidR="0076013B">
              <w:rPr>
                <w:rFonts w:asciiTheme="minorHAnsi" w:hAnsiTheme="minorHAnsi" w:cstheme="minorHAnsi"/>
                <w:sz w:val="20"/>
                <w:szCs w:val="20"/>
              </w:rPr>
              <w:t>(Gordon, 2015).</w:t>
            </w:r>
            <w:r w:rsidRPr="00F70299">
              <w:rPr>
                <w:rFonts w:asciiTheme="minorHAnsi" w:hAnsiTheme="minorHAnsi" w:cstheme="minorHAnsi"/>
                <w:sz w:val="20"/>
                <w:szCs w:val="20"/>
              </w:rPr>
              <w:t xml:space="preserve"> Employers </w:t>
            </w:r>
            <w:r w:rsidR="0076013B">
              <w:rPr>
                <w:rFonts w:asciiTheme="minorHAnsi" w:hAnsiTheme="minorHAnsi" w:cstheme="minorHAnsi"/>
                <w:sz w:val="20"/>
                <w:szCs w:val="20"/>
              </w:rPr>
              <w:t xml:space="preserve">in the UK (Coole, 2013) and Canada (St-Arnaud, 2011) </w:t>
            </w:r>
            <w:r w:rsidRPr="00F70299">
              <w:rPr>
                <w:rFonts w:asciiTheme="minorHAnsi" w:hAnsiTheme="minorHAnsi" w:cstheme="minorHAnsi"/>
                <w:sz w:val="20"/>
                <w:szCs w:val="20"/>
              </w:rPr>
              <w:t>felt they needed to be the ones to take charge of the RTW process</w:t>
            </w:r>
            <w:r w:rsidR="0076013B">
              <w:rPr>
                <w:rFonts w:asciiTheme="minorHAnsi" w:hAnsiTheme="minorHAnsi" w:cstheme="minorHAnsi"/>
                <w:sz w:val="20"/>
                <w:szCs w:val="20"/>
              </w:rPr>
              <w:t xml:space="preserve"> for employees with an ABI or mental illness;</w:t>
            </w:r>
            <w:r w:rsidRPr="00F70299">
              <w:rPr>
                <w:rFonts w:asciiTheme="minorHAnsi" w:hAnsiTheme="minorHAnsi" w:cstheme="minorHAnsi"/>
                <w:sz w:val="20"/>
                <w:szCs w:val="20"/>
              </w:rPr>
              <w:t xml:space="preserve"> and to have an open, empathetic, flexible, fair, and attentive </w:t>
            </w:r>
            <w:r w:rsidRPr="006F71BF">
              <w:rPr>
                <w:rFonts w:asciiTheme="minorHAnsi" w:hAnsiTheme="minorHAnsi" w:cstheme="minorHAnsi"/>
                <w:sz w:val="20"/>
                <w:szCs w:val="20"/>
              </w:rPr>
              <w:t>attitude (Lemieux, 2011).</w:t>
            </w:r>
            <w:r w:rsidRPr="00F70299">
              <w:rPr>
                <w:rFonts w:asciiTheme="minorHAnsi" w:hAnsiTheme="minorHAnsi" w:cstheme="minorHAnsi"/>
                <w:sz w:val="20"/>
                <w:szCs w:val="20"/>
              </w:rPr>
              <w:t xml:space="preserve"> </w:t>
            </w:r>
            <w:r w:rsidR="0076013B">
              <w:rPr>
                <w:rFonts w:asciiTheme="minorHAnsi" w:hAnsiTheme="minorHAnsi" w:cstheme="minorHAnsi"/>
                <w:sz w:val="20"/>
                <w:szCs w:val="20"/>
              </w:rPr>
              <w:t>Authors of a New Zealand study reported that one</w:t>
            </w:r>
            <w:r w:rsidRPr="00F70299">
              <w:rPr>
                <w:rFonts w:asciiTheme="minorHAnsi" w:hAnsiTheme="minorHAnsi" w:cstheme="minorHAnsi"/>
                <w:sz w:val="20"/>
                <w:szCs w:val="20"/>
              </w:rPr>
              <w:t xml:space="preserve"> </w:t>
            </w:r>
            <w:r w:rsidR="0076013B">
              <w:rPr>
                <w:rFonts w:asciiTheme="minorHAnsi" w:hAnsiTheme="minorHAnsi" w:cstheme="minorHAnsi"/>
                <w:sz w:val="20"/>
                <w:szCs w:val="20"/>
              </w:rPr>
              <w:t xml:space="preserve">employer </w:t>
            </w:r>
            <w:r w:rsidRPr="00F70299">
              <w:rPr>
                <w:rFonts w:asciiTheme="minorHAnsi" w:hAnsiTheme="minorHAnsi" w:cstheme="minorHAnsi"/>
                <w:sz w:val="20"/>
                <w:szCs w:val="20"/>
              </w:rPr>
              <w:t>cover</w:t>
            </w:r>
            <w:r w:rsidR="0076013B">
              <w:rPr>
                <w:rFonts w:asciiTheme="minorHAnsi" w:hAnsiTheme="minorHAnsi" w:cstheme="minorHAnsi"/>
                <w:sz w:val="20"/>
                <w:szCs w:val="20"/>
              </w:rPr>
              <w:t>ed</w:t>
            </w:r>
            <w:r w:rsidRPr="00F70299">
              <w:rPr>
                <w:rFonts w:asciiTheme="minorHAnsi" w:hAnsiTheme="minorHAnsi" w:cstheme="minorHAnsi"/>
                <w:sz w:val="20"/>
                <w:szCs w:val="20"/>
              </w:rPr>
              <w:t xml:space="preserve"> more work so the employee could have more sick leave </w:t>
            </w:r>
            <w:r w:rsidR="0076013B">
              <w:rPr>
                <w:rFonts w:asciiTheme="minorHAnsi" w:hAnsiTheme="minorHAnsi" w:cstheme="minorHAnsi"/>
                <w:sz w:val="20"/>
                <w:szCs w:val="20"/>
              </w:rPr>
              <w:t>(Gordon, 2015). In the same study, another</w:t>
            </w:r>
            <w:r w:rsidRPr="00F70299">
              <w:rPr>
                <w:rFonts w:asciiTheme="minorHAnsi" w:hAnsiTheme="minorHAnsi" w:cstheme="minorHAnsi"/>
                <w:sz w:val="20"/>
                <w:szCs w:val="20"/>
              </w:rPr>
              <w:t xml:space="preserve"> employer believed that if they went the “extra mile” to support employees with mental illness then it would result in the employee being loyal to the organisation in future. In a US-based study (Santy, 2016), an employer of TBI survivors believed that having employees with disabilities lowered “Workman’s comp”, and it looked good for the organisation to be returning people back to work. Additionally, </w:t>
            </w:r>
            <w:r w:rsidR="0076013B">
              <w:rPr>
                <w:rFonts w:asciiTheme="minorHAnsi" w:hAnsiTheme="minorHAnsi" w:cstheme="minorHAnsi"/>
                <w:sz w:val="20"/>
                <w:szCs w:val="20"/>
              </w:rPr>
              <w:t xml:space="preserve">authors of a New Zealand study stated that </w:t>
            </w:r>
            <w:r w:rsidRPr="00F70299">
              <w:rPr>
                <w:rFonts w:asciiTheme="minorHAnsi" w:hAnsiTheme="minorHAnsi" w:cstheme="minorHAnsi"/>
                <w:sz w:val="20"/>
                <w:szCs w:val="20"/>
              </w:rPr>
              <w:t>employers’ willingness to support employees with mental illness</w:t>
            </w:r>
            <w:r w:rsidR="0076013B">
              <w:rPr>
                <w:rFonts w:asciiTheme="minorHAnsi" w:hAnsiTheme="minorHAnsi" w:cstheme="minorHAnsi"/>
                <w:sz w:val="20"/>
                <w:szCs w:val="20"/>
              </w:rPr>
              <w:t xml:space="preserve"> depended on</w:t>
            </w:r>
            <w:r w:rsidRPr="00F70299">
              <w:rPr>
                <w:rFonts w:asciiTheme="minorHAnsi" w:hAnsiTheme="minorHAnsi" w:cstheme="minorHAnsi"/>
                <w:sz w:val="20"/>
                <w:szCs w:val="20"/>
              </w:rPr>
              <w:t xml:space="preserve"> </w:t>
            </w:r>
            <w:r w:rsidR="0076013B">
              <w:rPr>
                <w:rFonts w:asciiTheme="minorHAnsi" w:hAnsiTheme="minorHAnsi" w:cstheme="minorHAnsi"/>
                <w:sz w:val="20"/>
                <w:szCs w:val="20"/>
              </w:rPr>
              <w:t xml:space="preserve">whether </w:t>
            </w:r>
            <w:r w:rsidRPr="00F70299">
              <w:rPr>
                <w:rFonts w:asciiTheme="minorHAnsi" w:hAnsiTheme="minorHAnsi" w:cstheme="minorHAnsi"/>
                <w:sz w:val="20"/>
                <w:szCs w:val="20"/>
              </w:rPr>
              <w:t xml:space="preserve">the employer and employee </w:t>
            </w:r>
            <w:r w:rsidR="0076013B">
              <w:rPr>
                <w:rFonts w:asciiTheme="minorHAnsi" w:hAnsiTheme="minorHAnsi" w:cstheme="minorHAnsi"/>
                <w:sz w:val="20"/>
                <w:szCs w:val="20"/>
              </w:rPr>
              <w:t>could</w:t>
            </w:r>
            <w:r w:rsidRPr="00F70299">
              <w:rPr>
                <w:rFonts w:asciiTheme="minorHAnsi" w:hAnsiTheme="minorHAnsi" w:cstheme="minorHAnsi"/>
                <w:sz w:val="20"/>
                <w:szCs w:val="20"/>
              </w:rPr>
              <w:t xml:space="preserve"> overcome the associated social taboo and engage in the RTW process </w:t>
            </w:r>
            <w:r w:rsidR="0076013B">
              <w:rPr>
                <w:rFonts w:asciiTheme="minorHAnsi" w:hAnsiTheme="minorHAnsi" w:cstheme="minorHAnsi"/>
                <w:sz w:val="20"/>
                <w:szCs w:val="20"/>
              </w:rPr>
              <w:t>(Gordon, 2015)</w:t>
            </w:r>
          </w:p>
          <w:p w14:paraId="3530BE17" w14:textId="30616B82" w:rsidR="00276E35" w:rsidRPr="00F70299" w:rsidRDefault="00276E35" w:rsidP="00F70299">
            <w:pPr>
              <w:spacing w:line="276" w:lineRule="auto"/>
              <w:rPr>
                <w:rFonts w:asciiTheme="minorHAnsi" w:hAnsiTheme="minorHAnsi" w:cstheme="minorHAnsi"/>
                <w:sz w:val="20"/>
                <w:szCs w:val="20"/>
              </w:rPr>
            </w:pPr>
          </w:p>
        </w:tc>
        <w:tc>
          <w:tcPr>
            <w:tcW w:w="3627" w:type="dxa"/>
          </w:tcPr>
          <w:p w14:paraId="079279E6"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lastRenderedPageBreak/>
              <w:t>“…absences pertaining to mental illness versus absences pertaining to relational conflicts, disciplinary measures or problems related to personal life… some workers were given more support and more time to recover and had access to additional sessions under the employee assistance program (EAP). Other workers received telephone calls putting them under greater pressure, and were questioned and challenged regarding their treatment and health status” (Author interpretation, St-Arnaud, 2011, p.43-44)</w:t>
            </w:r>
          </w:p>
          <w:p w14:paraId="195B33E4" w14:textId="77777777" w:rsidR="00276E35" w:rsidRPr="00F70299" w:rsidRDefault="00276E35" w:rsidP="00F70299">
            <w:pPr>
              <w:spacing w:line="276" w:lineRule="auto"/>
              <w:rPr>
                <w:rFonts w:asciiTheme="minorHAnsi" w:hAnsiTheme="minorHAnsi" w:cstheme="minorHAnsi"/>
                <w:sz w:val="20"/>
                <w:szCs w:val="20"/>
              </w:rPr>
            </w:pPr>
          </w:p>
          <w:p w14:paraId="5AE2624E"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 xml:space="preserve">“That was the main concern; that we didn’t cause another accident in any way. We’ve got moving machinery, rollers running fabric that can pull a person into the machine…..nobody wants that now or </w:t>
            </w:r>
            <w:r w:rsidRPr="00F70299">
              <w:rPr>
                <w:rFonts w:asciiTheme="minorHAnsi" w:hAnsiTheme="minorHAnsi" w:cstheme="minorHAnsi"/>
                <w:sz w:val="20"/>
                <w:szCs w:val="20"/>
              </w:rPr>
              <w:lastRenderedPageBreak/>
              <w:t>wanted it at any stage in the process; we were all really concerned about having to face that eventuality (that the employee might not be considered safe to return)” (Coole, 2013, p.410)</w:t>
            </w:r>
          </w:p>
          <w:p w14:paraId="1F1B9E04" w14:textId="77777777" w:rsidR="00276E35" w:rsidRPr="00F70299" w:rsidRDefault="00276E35" w:rsidP="00F70299">
            <w:pPr>
              <w:spacing w:line="276" w:lineRule="auto"/>
              <w:rPr>
                <w:rFonts w:asciiTheme="minorHAnsi" w:hAnsiTheme="minorHAnsi" w:cstheme="minorHAnsi"/>
                <w:sz w:val="20"/>
                <w:szCs w:val="20"/>
              </w:rPr>
            </w:pPr>
          </w:p>
          <w:p w14:paraId="5F1451AC" w14:textId="298E2CF2" w:rsidR="00F70299"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“And if they start to fall behind and I think that I can’t accommodate them better with hours and ﬂexibility and so, then it can end up with ... And I know it sounds a bit ugly, but it is very, very difﬁcult to ﬁre employees in the public sector” (Thisted, 2020; p.863)</w:t>
            </w:r>
          </w:p>
          <w:p w14:paraId="69E1F2BC" w14:textId="77777777" w:rsidR="00276E35" w:rsidRPr="00F70299" w:rsidRDefault="00276E35" w:rsidP="00F70299">
            <w:pPr>
              <w:spacing w:line="276" w:lineRule="auto"/>
              <w:rPr>
                <w:rFonts w:asciiTheme="minorHAnsi" w:hAnsiTheme="minorHAnsi" w:cstheme="minorHAnsi"/>
                <w:sz w:val="20"/>
                <w:szCs w:val="20"/>
              </w:rPr>
            </w:pPr>
          </w:p>
          <w:p w14:paraId="1C2A1215"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“And the loyalty that you get from someone who is prepared, if an employer is prepared to go that extra mile for an employee, that is of benefit to the business”</w:t>
            </w:r>
          </w:p>
          <w:p w14:paraId="150465CE"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(Author interpretation, Gordon, 2015; p.34)</w:t>
            </w:r>
          </w:p>
          <w:p w14:paraId="29F9460F" w14:textId="77777777" w:rsidR="00276E35" w:rsidRPr="00F70299" w:rsidRDefault="00276E35" w:rsidP="00F70299">
            <w:pPr>
              <w:spacing w:line="276" w:lineRule="auto"/>
              <w:rPr>
                <w:rFonts w:asciiTheme="minorHAnsi" w:hAnsiTheme="minorHAnsi" w:cstheme="minorHAnsi"/>
                <w:sz w:val="20"/>
                <w:szCs w:val="20"/>
              </w:rPr>
            </w:pPr>
          </w:p>
        </w:tc>
      </w:tr>
      <w:tr w:rsidR="00276E35" w:rsidRPr="00F70299" w14:paraId="5355FF55" w14:textId="77777777" w:rsidTr="00C45574">
        <w:tc>
          <w:tcPr>
            <w:tcW w:w="0" w:type="auto"/>
            <w:vMerge/>
          </w:tcPr>
          <w:p w14:paraId="6A97A5B3" w14:textId="77777777" w:rsidR="00276E35" w:rsidRPr="00F70299" w:rsidRDefault="00276E35" w:rsidP="00F70299">
            <w:pPr>
              <w:spacing w:line="276" w:lineRule="auto"/>
              <w:rPr>
                <w:rFonts w:asciiTheme="minorHAnsi" w:hAnsiTheme="minorHAnsi" w:cstheme="minorHAnsi"/>
                <w:sz w:val="20"/>
                <w:szCs w:val="20"/>
              </w:rPr>
            </w:pPr>
          </w:p>
        </w:tc>
        <w:tc>
          <w:tcPr>
            <w:tcW w:w="1614" w:type="dxa"/>
          </w:tcPr>
          <w:p w14:paraId="56BCA32F" w14:textId="79BD6CAC" w:rsidR="00276E35" w:rsidRPr="00F70299" w:rsidRDefault="00C45574" w:rsidP="00F70299">
            <w:pPr>
              <w:spacing w:line="276" w:lineRule="auto"/>
              <w:rPr>
                <w:rFonts w:asciiTheme="minorHAnsi" w:hAnsiTheme="minorHAnsi" w:cstheme="minorHAnsi"/>
                <w:sz w:val="20"/>
                <w:szCs w:val="20"/>
              </w:rPr>
            </w:pPr>
            <w:r>
              <w:rPr>
                <w:rFonts w:asciiTheme="minorHAnsi" w:hAnsiTheme="minorHAnsi" w:cstheme="minorHAnsi"/>
                <w:sz w:val="20"/>
                <w:szCs w:val="20"/>
              </w:rPr>
              <w:t>K</w:t>
            </w:r>
            <w:r w:rsidR="00276E35" w:rsidRPr="00F70299">
              <w:rPr>
                <w:rFonts w:asciiTheme="minorHAnsi" w:hAnsiTheme="minorHAnsi" w:cstheme="minorHAnsi"/>
                <w:sz w:val="20"/>
                <w:szCs w:val="20"/>
              </w:rPr>
              <w:t>nowledge, skills and experience</w:t>
            </w:r>
          </w:p>
        </w:tc>
        <w:tc>
          <w:tcPr>
            <w:tcW w:w="8080" w:type="dxa"/>
          </w:tcPr>
          <w:p w14:paraId="02278BA4" w14:textId="3BD641FB" w:rsidR="00F70299" w:rsidRPr="00F70299" w:rsidRDefault="00F70299"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Across several studies</w:t>
            </w:r>
            <w:r w:rsidR="0076013B">
              <w:rPr>
                <w:rFonts w:asciiTheme="minorHAnsi" w:hAnsiTheme="minorHAnsi" w:cstheme="minorHAnsi"/>
                <w:sz w:val="20"/>
                <w:szCs w:val="20"/>
              </w:rPr>
              <w:t xml:space="preserve"> in various countries</w:t>
            </w:r>
            <w:r w:rsidRPr="00F70299">
              <w:rPr>
                <w:rFonts w:asciiTheme="minorHAnsi" w:hAnsiTheme="minorHAnsi" w:cstheme="minorHAnsi"/>
                <w:sz w:val="20"/>
                <w:szCs w:val="20"/>
              </w:rPr>
              <w:t xml:space="preserve">, </w:t>
            </w:r>
            <w:r w:rsidR="0076013B">
              <w:rPr>
                <w:rFonts w:asciiTheme="minorHAnsi" w:hAnsiTheme="minorHAnsi" w:cstheme="minorHAnsi"/>
                <w:sz w:val="20"/>
                <w:szCs w:val="20"/>
              </w:rPr>
              <w:t xml:space="preserve">study authors stated that </w:t>
            </w:r>
            <w:r w:rsidRPr="00F70299">
              <w:rPr>
                <w:rFonts w:asciiTheme="minorHAnsi" w:hAnsiTheme="minorHAnsi" w:cstheme="minorHAnsi"/>
                <w:sz w:val="20"/>
                <w:szCs w:val="20"/>
              </w:rPr>
              <w:t xml:space="preserve">employers </w:t>
            </w:r>
            <w:r w:rsidR="0076013B">
              <w:rPr>
                <w:rFonts w:asciiTheme="minorHAnsi" w:hAnsiTheme="minorHAnsi" w:cstheme="minorHAnsi"/>
                <w:sz w:val="20"/>
                <w:szCs w:val="20"/>
              </w:rPr>
              <w:t>lacked</w:t>
            </w:r>
            <w:r w:rsidRPr="00F70299">
              <w:rPr>
                <w:rFonts w:asciiTheme="minorHAnsi" w:hAnsiTheme="minorHAnsi" w:cstheme="minorHAnsi"/>
                <w:sz w:val="20"/>
                <w:szCs w:val="20"/>
              </w:rPr>
              <w:t xml:space="preserve"> knowledge about ABI or mental illness, including the</w:t>
            </w:r>
            <w:r w:rsidR="0076013B">
              <w:rPr>
                <w:rFonts w:asciiTheme="minorHAnsi" w:hAnsiTheme="minorHAnsi" w:cstheme="minorHAnsi"/>
                <w:sz w:val="20"/>
                <w:szCs w:val="20"/>
              </w:rPr>
              <w:t xml:space="preserve"> potential</w:t>
            </w:r>
            <w:r w:rsidRPr="00F70299">
              <w:rPr>
                <w:rFonts w:asciiTheme="minorHAnsi" w:hAnsiTheme="minorHAnsi" w:cstheme="minorHAnsi"/>
                <w:sz w:val="20"/>
                <w:szCs w:val="20"/>
              </w:rPr>
              <w:t xml:space="preserve"> impact on the employee and their work abilities </w:t>
            </w:r>
            <w:r w:rsidR="0076013B">
              <w:rPr>
                <w:rFonts w:asciiTheme="minorHAnsi" w:hAnsiTheme="minorHAnsi" w:cstheme="minorHAnsi"/>
                <w:sz w:val="20"/>
                <w:szCs w:val="20"/>
              </w:rPr>
              <w:t>(Porter, 2019, Thisted, 2020, Hellman, 2016, Lemieux, 2011, Lexen, 2019, Ost Nilsson, 2019).</w:t>
            </w:r>
            <w:r w:rsidRPr="00F70299">
              <w:rPr>
                <w:rFonts w:asciiTheme="minorHAnsi" w:hAnsiTheme="minorHAnsi" w:cstheme="minorHAnsi"/>
                <w:sz w:val="20"/>
                <w:szCs w:val="20"/>
              </w:rPr>
              <w:t xml:space="preserve"> </w:t>
            </w:r>
            <w:r w:rsidR="0076013B">
              <w:rPr>
                <w:rFonts w:asciiTheme="minorHAnsi" w:hAnsiTheme="minorHAnsi" w:cstheme="minorHAnsi"/>
                <w:sz w:val="20"/>
                <w:szCs w:val="20"/>
              </w:rPr>
              <w:t xml:space="preserve">For example, where employers did not have knowledge of cognitive problems associated with ABIs, authors of UK and US-based studies felt it could lead to misinterpretations (Radford, 2018) and inadequate workplace environments (Santy, 2016). Authors of a Swedish study stated that when employers lacked knowledge of mental illness, they </w:t>
            </w:r>
            <w:r w:rsidRPr="00F70299">
              <w:rPr>
                <w:rFonts w:asciiTheme="minorHAnsi" w:hAnsiTheme="minorHAnsi" w:cstheme="minorHAnsi"/>
                <w:sz w:val="20"/>
                <w:szCs w:val="20"/>
              </w:rPr>
              <w:t xml:space="preserve">experienced conflict and uncertainty when supporting </w:t>
            </w:r>
            <w:r w:rsidR="0076013B">
              <w:rPr>
                <w:rFonts w:asciiTheme="minorHAnsi" w:hAnsiTheme="minorHAnsi" w:cstheme="minorHAnsi"/>
                <w:sz w:val="20"/>
                <w:szCs w:val="20"/>
              </w:rPr>
              <w:t xml:space="preserve">employees with mental illness </w:t>
            </w:r>
            <w:r w:rsidRPr="0076013B">
              <w:rPr>
                <w:rFonts w:asciiTheme="minorHAnsi" w:hAnsiTheme="minorHAnsi" w:cstheme="minorHAnsi"/>
                <w:sz w:val="20"/>
                <w:szCs w:val="20"/>
              </w:rPr>
              <w:t>to RTW</w:t>
            </w:r>
            <w:r w:rsidRPr="00F70299">
              <w:rPr>
                <w:rFonts w:asciiTheme="minorHAnsi" w:hAnsiTheme="minorHAnsi" w:cstheme="minorHAnsi"/>
                <w:sz w:val="20"/>
                <w:szCs w:val="20"/>
              </w:rPr>
              <w:t xml:space="preserve"> (Lexen, 2019). </w:t>
            </w:r>
            <w:r w:rsidR="0076013B">
              <w:rPr>
                <w:rFonts w:asciiTheme="minorHAnsi" w:hAnsiTheme="minorHAnsi" w:cstheme="minorHAnsi"/>
                <w:sz w:val="20"/>
                <w:szCs w:val="20"/>
              </w:rPr>
              <w:t>Authors of a Danish study stated that w</w:t>
            </w:r>
            <w:r w:rsidRPr="00F70299">
              <w:rPr>
                <w:rFonts w:asciiTheme="minorHAnsi" w:hAnsiTheme="minorHAnsi" w:cstheme="minorHAnsi"/>
                <w:sz w:val="20"/>
                <w:szCs w:val="20"/>
              </w:rPr>
              <w:t xml:space="preserve">here employers </w:t>
            </w:r>
            <w:r w:rsidR="0076013B">
              <w:rPr>
                <w:rFonts w:asciiTheme="minorHAnsi" w:hAnsiTheme="minorHAnsi" w:cstheme="minorHAnsi"/>
                <w:sz w:val="20"/>
                <w:szCs w:val="20"/>
              </w:rPr>
              <w:t>had knowledge of</w:t>
            </w:r>
            <w:r w:rsidRPr="00F70299">
              <w:rPr>
                <w:rFonts w:asciiTheme="minorHAnsi" w:hAnsiTheme="minorHAnsi" w:cstheme="minorHAnsi"/>
                <w:sz w:val="20"/>
                <w:szCs w:val="20"/>
              </w:rPr>
              <w:t xml:space="preserve"> </w:t>
            </w:r>
            <w:r w:rsidR="0076013B">
              <w:rPr>
                <w:rFonts w:asciiTheme="minorHAnsi" w:hAnsiTheme="minorHAnsi" w:cstheme="minorHAnsi"/>
                <w:sz w:val="20"/>
                <w:szCs w:val="20"/>
              </w:rPr>
              <w:t>depression and work environmental factors</w:t>
            </w:r>
            <w:r w:rsidRPr="00F70299">
              <w:rPr>
                <w:rFonts w:asciiTheme="minorHAnsi" w:hAnsiTheme="minorHAnsi" w:cstheme="minorHAnsi"/>
                <w:sz w:val="20"/>
                <w:szCs w:val="20"/>
              </w:rPr>
              <w:t xml:space="preserve">, it </w:t>
            </w:r>
            <w:r w:rsidR="0076013B">
              <w:rPr>
                <w:rFonts w:asciiTheme="minorHAnsi" w:hAnsiTheme="minorHAnsi" w:cstheme="minorHAnsi"/>
                <w:sz w:val="20"/>
                <w:szCs w:val="20"/>
              </w:rPr>
              <w:t xml:space="preserve">potentially improved their attitudes towards depression, and aided </w:t>
            </w:r>
            <w:r w:rsidRPr="00F70299">
              <w:rPr>
                <w:rFonts w:asciiTheme="minorHAnsi" w:hAnsiTheme="minorHAnsi" w:cstheme="minorHAnsi"/>
                <w:sz w:val="20"/>
                <w:szCs w:val="20"/>
              </w:rPr>
              <w:t xml:space="preserve">planning </w:t>
            </w:r>
            <w:r w:rsidR="0076013B">
              <w:rPr>
                <w:rFonts w:asciiTheme="minorHAnsi" w:hAnsiTheme="minorHAnsi" w:cstheme="minorHAnsi"/>
                <w:sz w:val="20"/>
                <w:szCs w:val="20"/>
              </w:rPr>
              <w:t xml:space="preserve">of suitable </w:t>
            </w:r>
            <w:r w:rsidRPr="00F70299">
              <w:rPr>
                <w:rFonts w:asciiTheme="minorHAnsi" w:hAnsiTheme="minorHAnsi" w:cstheme="minorHAnsi"/>
                <w:sz w:val="20"/>
                <w:szCs w:val="20"/>
              </w:rPr>
              <w:t>communication strategies and workplace environment</w:t>
            </w:r>
            <w:r w:rsidR="0076013B">
              <w:rPr>
                <w:rFonts w:asciiTheme="minorHAnsi" w:hAnsiTheme="minorHAnsi" w:cstheme="minorHAnsi"/>
                <w:sz w:val="20"/>
                <w:szCs w:val="20"/>
              </w:rPr>
              <w:t>s (Thisted, 2020).</w:t>
            </w:r>
            <w:r w:rsidRPr="00F70299">
              <w:rPr>
                <w:rFonts w:asciiTheme="minorHAnsi" w:hAnsiTheme="minorHAnsi" w:cstheme="minorHAnsi"/>
                <w:sz w:val="20"/>
                <w:szCs w:val="20"/>
              </w:rPr>
              <w:t xml:space="preserve"> </w:t>
            </w:r>
          </w:p>
          <w:p w14:paraId="4224C7C7" w14:textId="77777777" w:rsidR="00F70299" w:rsidRPr="00F70299" w:rsidRDefault="00F70299" w:rsidP="00F70299">
            <w:pPr>
              <w:spacing w:line="276" w:lineRule="auto"/>
              <w:rPr>
                <w:rFonts w:asciiTheme="minorHAnsi" w:hAnsiTheme="minorHAnsi" w:cstheme="minorHAnsi"/>
                <w:sz w:val="20"/>
                <w:szCs w:val="20"/>
              </w:rPr>
            </w:pPr>
          </w:p>
          <w:p w14:paraId="1810F5CA" w14:textId="04AE09D9" w:rsidR="00F70299" w:rsidRPr="00F70299" w:rsidRDefault="0076013B" w:rsidP="00F70299">
            <w:pPr>
              <w:spacing w:line="276" w:lineRule="auto"/>
              <w:rPr>
                <w:rFonts w:asciiTheme="minorHAnsi" w:hAnsiTheme="minorHAnsi" w:cstheme="minorHAnsi"/>
                <w:sz w:val="20"/>
                <w:szCs w:val="20"/>
              </w:rPr>
            </w:pPr>
            <w:r>
              <w:rPr>
                <w:rFonts w:asciiTheme="minorHAnsi" w:hAnsiTheme="minorHAnsi" w:cstheme="minorHAnsi"/>
                <w:sz w:val="20"/>
                <w:szCs w:val="20"/>
              </w:rPr>
              <w:t xml:space="preserve">Authors of studies in various countries </w:t>
            </w:r>
            <w:r w:rsidR="00F70299" w:rsidRPr="00F70299">
              <w:rPr>
                <w:rFonts w:asciiTheme="minorHAnsi" w:hAnsiTheme="minorHAnsi" w:cstheme="minorHAnsi"/>
                <w:sz w:val="20"/>
                <w:szCs w:val="20"/>
              </w:rPr>
              <w:t xml:space="preserve">reported </w:t>
            </w:r>
            <w:r>
              <w:rPr>
                <w:rFonts w:asciiTheme="minorHAnsi" w:hAnsiTheme="minorHAnsi" w:cstheme="minorHAnsi"/>
                <w:sz w:val="20"/>
                <w:szCs w:val="20"/>
              </w:rPr>
              <w:t xml:space="preserve">employers had </w:t>
            </w:r>
            <w:r w:rsidR="00F70299" w:rsidRPr="00F70299">
              <w:rPr>
                <w:rFonts w:asciiTheme="minorHAnsi" w:hAnsiTheme="minorHAnsi" w:cstheme="minorHAnsi"/>
                <w:sz w:val="20"/>
                <w:szCs w:val="20"/>
              </w:rPr>
              <w:t>lack of knowledge and/or skill regarding supportive strategies for RTW and retention of employees with ABI and/or mental illness</w:t>
            </w:r>
            <w:r>
              <w:rPr>
                <w:rFonts w:asciiTheme="minorHAnsi" w:hAnsiTheme="minorHAnsi" w:cstheme="minorHAnsi"/>
                <w:sz w:val="20"/>
                <w:szCs w:val="20"/>
              </w:rPr>
              <w:t xml:space="preserve"> (Devonish, 2017, Gordon, 2015, Lemieux, 2011, Lexen, 2019, Ost Nilsson, 2019, Porter, </w:t>
            </w:r>
            <w:r>
              <w:rPr>
                <w:rFonts w:asciiTheme="minorHAnsi" w:hAnsiTheme="minorHAnsi" w:cstheme="minorHAnsi"/>
                <w:sz w:val="20"/>
                <w:szCs w:val="20"/>
              </w:rPr>
              <w:lastRenderedPageBreak/>
              <w:t>2019, Tjulin, 2010)</w:t>
            </w:r>
            <w:r w:rsidR="00F70299" w:rsidRPr="00F70299">
              <w:rPr>
                <w:rFonts w:asciiTheme="minorHAnsi" w:hAnsiTheme="minorHAnsi" w:cstheme="minorHAnsi"/>
                <w:sz w:val="20"/>
                <w:szCs w:val="20"/>
              </w:rPr>
              <w:t xml:space="preserve">. For example, </w:t>
            </w:r>
            <w:r>
              <w:rPr>
                <w:rFonts w:asciiTheme="minorHAnsi" w:hAnsiTheme="minorHAnsi" w:cstheme="minorHAnsi"/>
                <w:sz w:val="20"/>
                <w:szCs w:val="20"/>
              </w:rPr>
              <w:t>study authors stated employers</w:t>
            </w:r>
            <w:r w:rsidR="00F70299" w:rsidRPr="00F70299">
              <w:rPr>
                <w:rFonts w:asciiTheme="minorHAnsi" w:hAnsiTheme="minorHAnsi" w:cstheme="minorHAnsi"/>
                <w:sz w:val="20"/>
                <w:szCs w:val="20"/>
              </w:rPr>
              <w:t xml:space="preserve"> lack</w:t>
            </w:r>
            <w:r>
              <w:rPr>
                <w:rFonts w:asciiTheme="minorHAnsi" w:hAnsiTheme="minorHAnsi" w:cstheme="minorHAnsi"/>
                <w:sz w:val="20"/>
                <w:szCs w:val="20"/>
              </w:rPr>
              <w:t>ed</w:t>
            </w:r>
            <w:r w:rsidR="00F70299" w:rsidRPr="00F70299">
              <w:rPr>
                <w:rFonts w:asciiTheme="minorHAnsi" w:hAnsiTheme="minorHAnsi" w:cstheme="minorHAnsi"/>
                <w:sz w:val="20"/>
                <w:szCs w:val="20"/>
              </w:rPr>
              <w:t xml:space="preserve"> knowledge regarding their legal obligations and responsibilities</w:t>
            </w:r>
            <w:r>
              <w:rPr>
                <w:rFonts w:asciiTheme="minorHAnsi" w:hAnsiTheme="minorHAnsi" w:cstheme="minorHAnsi"/>
                <w:sz w:val="20"/>
                <w:szCs w:val="20"/>
              </w:rPr>
              <w:t xml:space="preserve"> (Coole, 2013; Gordon, 2015)</w:t>
            </w:r>
            <w:r w:rsidR="00F70299" w:rsidRPr="00F70299">
              <w:rPr>
                <w:rFonts w:asciiTheme="minorHAnsi" w:hAnsiTheme="minorHAnsi" w:cstheme="minorHAnsi"/>
                <w:sz w:val="20"/>
                <w:szCs w:val="20"/>
              </w:rPr>
              <w:t>, the appropriate strategy to use for contacting an employee early on</w:t>
            </w:r>
            <w:r>
              <w:rPr>
                <w:rFonts w:asciiTheme="minorHAnsi" w:hAnsiTheme="minorHAnsi" w:cstheme="minorHAnsi"/>
                <w:sz w:val="20"/>
                <w:szCs w:val="20"/>
              </w:rPr>
              <w:t xml:space="preserve"> (St-Arnaud, 2011, Tjulin, 2010)</w:t>
            </w:r>
            <w:r w:rsidR="00F70299" w:rsidRPr="00F70299">
              <w:rPr>
                <w:rFonts w:asciiTheme="minorHAnsi" w:hAnsiTheme="minorHAnsi" w:cstheme="minorHAnsi"/>
                <w:sz w:val="20"/>
                <w:szCs w:val="20"/>
              </w:rPr>
              <w:t>, determining a support period</w:t>
            </w:r>
            <w:r>
              <w:rPr>
                <w:rFonts w:asciiTheme="minorHAnsi" w:hAnsiTheme="minorHAnsi" w:cstheme="minorHAnsi"/>
                <w:sz w:val="20"/>
                <w:szCs w:val="20"/>
              </w:rPr>
              <w:t xml:space="preserve"> (Porter, 2019)</w:t>
            </w:r>
            <w:r w:rsidR="00F70299" w:rsidRPr="00F70299">
              <w:rPr>
                <w:rFonts w:asciiTheme="minorHAnsi" w:hAnsiTheme="minorHAnsi" w:cstheme="minorHAnsi"/>
                <w:sz w:val="20"/>
                <w:szCs w:val="20"/>
              </w:rPr>
              <w:t>, understanding what to expect from them</w:t>
            </w:r>
            <w:r>
              <w:rPr>
                <w:rFonts w:asciiTheme="minorHAnsi" w:hAnsiTheme="minorHAnsi" w:cstheme="minorHAnsi"/>
                <w:sz w:val="20"/>
                <w:szCs w:val="20"/>
              </w:rPr>
              <w:t xml:space="preserve"> (Porter, 2019, Soeker, 2019)</w:t>
            </w:r>
            <w:r w:rsidR="00F70299" w:rsidRPr="00F70299">
              <w:rPr>
                <w:rFonts w:asciiTheme="minorHAnsi" w:hAnsiTheme="minorHAnsi" w:cstheme="minorHAnsi"/>
                <w:sz w:val="20"/>
                <w:szCs w:val="20"/>
              </w:rPr>
              <w:t xml:space="preserve">, </w:t>
            </w:r>
            <w:r>
              <w:rPr>
                <w:rFonts w:asciiTheme="minorHAnsi" w:hAnsiTheme="minorHAnsi" w:cstheme="minorHAnsi"/>
                <w:sz w:val="20"/>
                <w:szCs w:val="20"/>
              </w:rPr>
              <w:t xml:space="preserve">and </w:t>
            </w:r>
            <w:r w:rsidR="00F70299" w:rsidRPr="00F70299">
              <w:rPr>
                <w:rFonts w:asciiTheme="minorHAnsi" w:hAnsiTheme="minorHAnsi" w:cstheme="minorHAnsi"/>
                <w:sz w:val="20"/>
                <w:szCs w:val="20"/>
              </w:rPr>
              <w:t>knowledge about sick leave policies company reorganisation</w:t>
            </w:r>
            <w:r>
              <w:rPr>
                <w:rFonts w:asciiTheme="minorHAnsi" w:hAnsiTheme="minorHAnsi" w:cstheme="minorHAnsi"/>
                <w:sz w:val="20"/>
                <w:szCs w:val="20"/>
              </w:rPr>
              <w:t xml:space="preserve"> (Gignac, 2020, Donker-Cools, 2018).</w:t>
            </w:r>
            <w:r w:rsidR="00F70299" w:rsidRPr="00F70299">
              <w:rPr>
                <w:rFonts w:asciiTheme="minorHAnsi" w:hAnsiTheme="minorHAnsi" w:cstheme="minorHAnsi"/>
                <w:sz w:val="20"/>
                <w:szCs w:val="20"/>
              </w:rPr>
              <w:t xml:space="preserve"> </w:t>
            </w:r>
            <w:r>
              <w:rPr>
                <w:rFonts w:asciiTheme="minorHAnsi" w:hAnsiTheme="minorHAnsi" w:cstheme="minorHAnsi"/>
                <w:sz w:val="20"/>
                <w:szCs w:val="20"/>
              </w:rPr>
              <w:t xml:space="preserve">Authors of a </w:t>
            </w:r>
            <w:r w:rsidR="008B6833">
              <w:rPr>
                <w:rFonts w:asciiTheme="minorHAnsi" w:hAnsiTheme="minorHAnsi" w:cstheme="minorHAnsi"/>
                <w:sz w:val="20"/>
                <w:szCs w:val="20"/>
              </w:rPr>
              <w:t>Swedish</w:t>
            </w:r>
            <w:r>
              <w:rPr>
                <w:rFonts w:asciiTheme="minorHAnsi" w:hAnsiTheme="minorHAnsi" w:cstheme="minorHAnsi"/>
                <w:sz w:val="20"/>
                <w:szCs w:val="20"/>
              </w:rPr>
              <w:t xml:space="preserve"> study stated that employers did not always have </w:t>
            </w:r>
            <w:r w:rsidR="00F70299" w:rsidRPr="00F70299">
              <w:rPr>
                <w:rFonts w:asciiTheme="minorHAnsi" w:hAnsiTheme="minorHAnsi" w:cstheme="minorHAnsi"/>
                <w:sz w:val="20"/>
                <w:szCs w:val="20"/>
              </w:rPr>
              <w:t>time to read the</w:t>
            </w:r>
            <w:r>
              <w:rPr>
                <w:rFonts w:asciiTheme="minorHAnsi" w:hAnsiTheme="minorHAnsi" w:cstheme="minorHAnsi"/>
                <w:sz w:val="20"/>
                <w:szCs w:val="20"/>
              </w:rPr>
              <w:t>ir</w:t>
            </w:r>
            <w:r w:rsidR="00F70299" w:rsidRPr="00F70299">
              <w:rPr>
                <w:rFonts w:asciiTheme="minorHAnsi" w:hAnsiTheme="minorHAnsi" w:cstheme="minorHAnsi"/>
                <w:sz w:val="20"/>
                <w:szCs w:val="20"/>
              </w:rPr>
              <w:t xml:space="preserve"> workplace RTW policy </w:t>
            </w:r>
            <w:r>
              <w:rPr>
                <w:rFonts w:asciiTheme="minorHAnsi" w:hAnsiTheme="minorHAnsi" w:cstheme="minorHAnsi"/>
                <w:sz w:val="20"/>
                <w:szCs w:val="20"/>
              </w:rPr>
              <w:t>(Tjulin, 2010).</w:t>
            </w:r>
            <w:r w:rsidR="00F70299" w:rsidRPr="00F70299">
              <w:rPr>
                <w:rFonts w:asciiTheme="minorHAnsi" w:hAnsiTheme="minorHAnsi" w:cstheme="minorHAnsi"/>
                <w:sz w:val="20"/>
                <w:szCs w:val="20"/>
              </w:rPr>
              <w:t xml:space="preserve"> </w:t>
            </w:r>
          </w:p>
          <w:p w14:paraId="5DB1FE5A" w14:textId="77777777" w:rsidR="00F70299" w:rsidRPr="00F70299" w:rsidRDefault="00F70299" w:rsidP="00F70299">
            <w:pPr>
              <w:spacing w:line="276" w:lineRule="auto"/>
              <w:rPr>
                <w:rFonts w:asciiTheme="minorHAnsi" w:hAnsiTheme="minorHAnsi" w:cstheme="minorHAnsi"/>
                <w:sz w:val="20"/>
                <w:szCs w:val="20"/>
              </w:rPr>
            </w:pPr>
          </w:p>
          <w:p w14:paraId="1077B6D6" w14:textId="76EB0126" w:rsidR="00F70299" w:rsidRPr="00F70299" w:rsidRDefault="0076013B" w:rsidP="00F70299">
            <w:pPr>
              <w:spacing w:line="276" w:lineRule="auto"/>
              <w:rPr>
                <w:rFonts w:asciiTheme="minorHAnsi" w:hAnsiTheme="minorHAnsi" w:cstheme="minorHAnsi"/>
                <w:sz w:val="20"/>
                <w:szCs w:val="20"/>
              </w:rPr>
            </w:pPr>
            <w:r>
              <w:rPr>
                <w:rFonts w:asciiTheme="minorHAnsi" w:hAnsiTheme="minorHAnsi" w:cstheme="minorHAnsi"/>
                <w:sz w:val="20"/>
                <w:szCs w:val="20"/>
              </w:rPr>
              <w:t>Across the ABI and mental health literature</w:t>
            </w:r>
            <w:r w:rsidR="00F70299" w:rsidRPr="00F70299">
              <w:rPr>
                <w:rFonts w:asciiTheme="minorHAnsi" w:hAnsiTheme="minorHAnsi" w:cstheme="minorHAnsi"/>
                <w:sz w:val="20"/>
                <w:szCs w:val="20"/>
              </w:rPr>
              <w:t>, employers found it challenging dealing with situations that arose during employees’ RTW and beyond, including: recognising when an employee was unwell or struggling</w:t>
            </w:r>
            <w:r>
              <w:rPr>
                <w:rFonts w:asciiTheme="minorHAnsi" w:hAnsiTheme="minorHAnsi" w:cstheme="minorHAnsi"/>
                <w:sz w:val="20"/>
                <w:szCs w:val="20"/>
              </w:rPr>
              <w:t xml:space="preserve"> (Gordon, 2015)</w:t>
            </w:r>
            <w:r w:rsidR="00F70299" w:rsidRPr="00F70299">
              <w:rPr>
                <w:rFonts w:asciiTheme="minorHAnsi" w:hAnsiTheme="minorHAnsi" w:cstheme="minorHAnsi"/>
                <w:sz w:val="20"/>
                <w:szCs w:val="20"/>
              </w:rPr>
              <w:t>; supporting an employee with cognitive difficulties</w:t>
            </w:r>
            <w:r>
              <w:rPr>
                <w:rFonts w:asciiTheme="minorHAnsi" w:hAnsiTheme="minorHAnsi" w:cstheme="minorHAnsi"/>
                <w:sz w:val="20"/>
                <w:szCs w:val="20"/>
              </w:rPr>
              <w:t xml:space="preserve"> (Libeson, 2021)</w:t>
            </w:r>
            <w:r w:rsidR="00F70299" w:rsidRPr="00F70299">
              <w:rPr>
                <w:rFonts w:asciiTheme="minorHAnsi" w:hAnsiTheme="minorHAnsi" w:cstheme="minorHAnsi"/>
                <w:sz w:val="20"/>
                <w:szCs w:val="20"/>
              </w:rPr>
              <w:t>; managing employees’ performance issues and unrealistic expectations</w:t>
            </w:r>
            <w:r>
              <w:rPr>
                <w:rFonts w:asciiTheme="minorHAnsi" w:hAnsiTheme="minorHAnsi" w:cstheme="minorHAnsi"/>
                <w:sz w:val="20"/>
                <w:szCs w:val="20"/>
              </w:rPr>
              <w:t xml:space="preserve"> (Libeson, 2021)</w:t>
            </w:r>
            <w:r w:rsidR="00F70299" w:rsidRPr="00F70299">
              <w:rPr>
                <w:rFonts w:asciiTheme="minorHAnsi" w:hAnsiTheme="minorHAnsi" w:cstheme="minorHAnsi"/>
                <w:sz w:val="20"/>
                <w:szCs w:val="20"/>
              </w:rPr>
              <w:t xml:space="preserve">; and understanding employees’ personality changes and behaviours </w:t>
            </w:r>
            <w:r>
              <w:rPr>
                <w:rFonts w:asciiTheme="minorHAnsi" w:hAnsiTheme="minorHAnsi" w:cstheme="minorHAnsi"/>
                <w:sz w:val="20"/>
                <w:szCs w:val="20"/>
              </w:rPr>
              <w:t>(Libeson, 2021).</w:t>
            </w:r>
            <w:r w:rsidR="00F70299" w:rsidRPr="00F70299">
              <w:rPr>
                <w:rFonts w:asciiTheme="minorHAnsi" w:hAnsiTheme="minorHAnsi" w:cstheme="minorHAnsi"/>
                <w:sz w:val="20"/>
                <w:szCs w:val="20"/>
              </w:rPr>
              <w:t xml:space="preserve"> In stud</w:t>
            </w:r>
            <w:r>
              <w:rPr>
                <w:rFonts w:asciiTheme="minorHAnsi" w:hAnsiTheme="minorHAnsi" w:cstheme="minorHAnsi"/>
                <w:sz w:val="20"/>
                <w:szCs w:val="20"/>
              </w:rPr>
              <w:t>ies conducted in Australia and Sweden, employers reported finding it challenging supporting TBI survivor employees</w:t>
            </w:r>
            <w:r w:rsidR="00F70299" w:rsidRPr="00F70299">
              <w:rPr>
                <w:rFonts w:asciiTheme="minorHAnsi" w:hAnsiTheme="minorHAnsi" w:cstheme="minorHAnsi"/>
                <w:sz w:val="20"/>
                <w:szCs w:val="20"/>
              </w:rPr>
              <w:t xml:space="preserve"> (Libeson, 2021)</w:t>
            </w:r>
            <w:r>
              <w:rPr>
                <w:rFonts w:asciiTheme="minorHAnsi" w:hAnsiTheme="minorHAnsi" w:cstheme="minorHAnsi"/>
                <w:sz w:val="20"/>
                <w:szCs w:val="20"/>
              </w:rPr>
              <w:t xml:space="preserve"> and employees with mental illness (Lemiuex, 2011) to accept they would not be performing at pre-injury/illness levels when they returned to work</w:t>
            </w:r>
            <w:r w:rsidR="00F70299" w:rsidRPr="00F70299">
              <w:rPr>
                <w:rFonts w:asciiTheme="minorHAnsi" w:hAnsiTheme="minorHAnsi" w:cstheme="minorHAnsi"/>
                <w:sz w:val="20"/>
                <w:szCs w:val="20"/>
              </w:rPr>
              <w:t xml:space="preserve">. In particular, </w:t>
            </w:r>
            <w:r>
              <w:rPr>
                <w:rFonts w:asciiTheme="minorHAnsi" w:hAnsiTheme="minorHAnsi" w:cstheme="minorHAnsi"/>
                <w:sz w:val="20"/>
                <w:szCs w:val="20"/>
              </w:rPr>
              <w:t>study authors stated that TBI survivors</w:t>
            </w:r>
            <w:r w:rsidR="00F70299" w:rsidRPr="00F70299">
              <w:rPr>
                <w:rFonts w:asciiTheme="minorHAnsi" w:hAnsiTheme="minorHAnsi" w:cstheme="minorHAnsi"/>
                <w:sz w:val="20"/>
                <w:szCs w:val="20"/>
              </w:rPr>
              <w:t xml:space="preserve"> with high levels of motivation and drive to return to previous roles were challenging to manage from a performance perspective, due to ongoing difficulties and their persistence</w:t>
            </w:r>
            <w:r>
              <w:rPr>
                <w:rFonts w:asciiTheme="minorHAnsi" w:hAnsiTheme="minorHAnsi" w:cstheme="minorHAnsi"/>
                <w:sz w:val="20"/>
                <w:szCs w:val="20"/>
              </w:rPr>
              <w:t>. (Libeson, 2021)</w:t>
            </w:r>
            <w:r w:rsidR="00F70299" w:rsidRPr="00F70299">
              <w:rPr>
                <w:rFonts w:asciiTheme="minorHAnsi" w:hAnsiTheme="minorHAnsi" w:cstheme="minorHAnsi"/>
                <w:sz w:val="20"/>
                <w:szCs w:val="20"/>
              </w:rPr>
              <w:t xml:space="preserve">. Some </w:t>
            </w:r>
            <w:r>
              <w:rPr>
                <w:rFonts w:asciiTheme="minorHAnsi" w:hAnsiTheme="minorHAnsi" w:cstheme="minorHAnsi"/>
                <w:sz w:val="20"/>
                <w:szCs w:val="20"/>
              </w:rPr>
              <w:t xml:space="preserve">of these employees reportedly </w:t>
            </w:r>
            <w:r w:rsidR="00F70299" w:rsidRPr="00F70299">
              <w:rPr>
                <w:rFonts w:asciiTheme="minorHAnsi" w:hAnsiTheme="minorHAnsi" w:cstheme="minorHAnsi"/>
                <w:sz w:val="20"/>
                <w:szCs w:val="20"/>
              </w:rPr>
              <w:t>developed anxiety and depression, and employers struggled to find them meaningful, appropriate duties.</w:t>
            </w:r>
          </w:p>
          <w:p w14:paraId="5BADF80C" w14:textId="77777777" w:rsidR="00F70299" w:rsidRPr="00F70299" w:rsidRDefault="00F70299" w:rsidP="00F70299">
            <w:pPr>
              <w:spacing w:line="276" w:lineRule="auto"/>
              <w:rPr>
                <w:rFonts w:asciiTheme="minorHAnsi" w:hAnsiTheme="minorHAnsi" w:cstheme="minorHAnsi"/>
                <w:sz w:val="20"/>
                <w:szCs w:val="20"/>
              </w:rPr>
            </w:pPr>
          </w:p>
          <w:p w14:paraId="1DCD3624" w14:textId="0DC0DC23" w:rsidR="00276E35" w:rsidRPr="00F70299" w:rsidRDefault="0076013B" w:rsidP="00F70299">
            <w:pPr>
              <w:spacing w:line="276" w:lineRule="auto"/>
              <w:rPr>
                <w:rFonts w:asciiTheme="minorHAnsi" w:hAnsiTheme="minorHAnsi" w:cstheme="minorHAnsi"/>
                <w:sz w:val="20"/>
                <w:szCs w:val="20"/>
              </w:rPr>
            </w:pPr>
            <w:r>
              <w:rPr>
                <w:rFonts w:asciiTheme="minorHAnsi" w:hAnsiTheme="minorHAnsi" w:cstheme="minorHAnsi"/>
                <w:sz w:val="20"/>
                <w:szCs w:val="20"/>
              </w:rPr>
              <w:t>In the ABI literature, study authors reported that e</w:t>
            </w:r>
            <w:r w:rsidR="00F70299" w:rsidRPr="00F70299">
              <w:rPr>
                <w:rFonts w:asciiTheme="minorHAnsi" w:hAnsiTheme="minorHAnsi" w:cstheme="minorHAnsi"/>
                <w:sz w:val="20"/>
                <w:szCs w:val="20"/>
              </w:rPr>
              <w:t xml:space="preserve">mployers benefitted from advice and information from health professionals regarding work modifications, legal requirements on driving, dealing with the consequences of TBI/stroke, grading of tasks, and planning and monitoring a phased RTW </w:t>
            </w:r>
            <w:r>
              <w:rPr>
                <w:rFonts w:asciiTheme="minorHAnsi" w:hAnsiTheme="minorHAnsi" w:cstheme="minorHAnsi"/>
                <w:sz w:val="20"/>
                <w:szCs w:val="20"/>
              </w:rPr>
              <w:t>(Coole, 2013, Ost Nilsson, 2019, Radford, 2018).</w:t>
            </w:r>
            <w:r w:rsidR="00F70299" w:rsidRPr="00F70299">
              <w:rPr>
                <w:rFonts w:asciiTheme="minorHAnsi" w:hAnsiTheme="minorHAnsi" w:cstheme="minorHAnsi"/>
                <w:sz w:val="20"/>
                <w:szCs w:val="20"/>
              </w:rPr>
              <w:t xml:space="preserve"> </w:t>
            </w:r>
            <w:r>
              <w:rPr>
                <w:rFonts w:asciiTheme="minorHAnsi" w:hAnsiTheme="minorHAnsi" w:cstheme="minorHAnsi"/>
                <w:sz w:val="20"/>
                <w:szCs w:val="20"/>
              </w:rPr>
              <w:t>Authors also reported that e</w:t>
            </w:r>
            <w:r w:rsidR="00F70299" w:rsidRPr="00F70299">
              <w:rPr>
                <w:rFonts w:asciiTheme="minorHAnsi" w:hAnsiTheme="minorHAnsi" w:cstheme="minorHAnsi"/>
                <w:sz w:val="20"/>
                <w:szCs w:val="20"/>
              </w:rPr>
              <w:t xml:space="preserve">mployers’ previous experiences from personal and work life </w:t>
            </w:r>
            <w:r>
              <w:rPr>
                <w:rFonts w:asciiTheme="minorHAnsi" w:hAnsiTheme="minorHAnsi" w:cstheme="minorHAnsi"/>
                <w:sz w:val="20"/>
                <w:szCs w:val="20"/>
              </w:rPr>
              <w:t xml:space="preserve">(especially dealing with mental illness) </w:t>
            </w:r>
            <w:r w:rsidR="00F70299" w:rsidRPr="00F70299">
              <w:rPr>
                <w:rFonts w:asciiTheme="minorHAnsi" w:hAnsiTheme="minorHAnsi" w:cstheme="minorHAnsi"/>
                <w:sz w:val="20"/>
                <w:szCs w:val="20"/>
              </w:rPr>
              <w:t>had also proven useful for handling challenges during the RTW process</w:t>
            </w:r>
            <w:r>
              <w:rPr>
                <w:rFonts w:asciiTheme="minorHAnsi" w:hAnsiTheme="minorHAnsi" w:cstheme="minorHAnsi"/>
                <w:sz w:val="20"/>
                <w:szCs w:val="20"/>
              </w:rPr>
              <w:t xml:space="preserve"> (Ost Nilsson, 2019, Porter, 2019, Tjulin, 2010, Gordon, 2015)</w:t>
            </w:r>
            <w:r w:rsidR="00F70299" w:rsidRPr="00F70299">
              <w:rPr>
                <w:rFonts w:asciiTheme="minorHAnsi" w:hAnsiTheme="minorHAnsi" w:cstheme="minorHAnsi"/>
                <w:sz w:val="20"/>
                <w:szCs w:val="20"/>
              </w:rPr>
              <w:t xml:space="preserve">. Actions </w:t>
            </w:r>
            <w:r>
              <w:rPr>
                <w:rFonts w:asciiTheme="minorHAnsi" w:hAnsiTheme="minorHAnsi" w:cstheme="minorHAnsi"/>
                <w:sz w:val="20"/>
                <w:szCs w:val="20"/>
              </w:rPr>
              <w:t xml:space="preserve">employers reportedly </w:t>
            </w:r>
            <w:r w:rsidR="00F70299" w:rsidRPr="00F70299">
              <w:rPr>
                <w:rFonts w:asciiTheme="minorHAnsi" w:hAnsiTheme="minorHAnsi" w:cstheme="minorHAnsi"/>
                <w:sz w:val="20"/>
                <w:szCs w:val="20"/>
              </w:rPr>
              <w:t>found useful for facilitating RTW and retention of employees with mental illness or ABI included: offering employees a work trial before their RTW</w:t>
            </w:r>
            <w:r>
              <w:rPr>
                <w:rFonts w:asciiTheme="minorHAnsi" w:hAnsiTheme="minorHAnsi" w:cstheme="minorHAnsi"/>
                <w:sz w:val="20"/>
                <w:szCs w:val="20"/>
              </w:rPr>
              <w:t xml:space="preserve"> (Libeson, 2021)</w:t>
            </w:r>
            <w:r w:rsidR="00F70299" w:rsidRPr="00F70299">
              <w:rPr>
                <w:rFonts w:asciiTheme="minorHAnsi" w:hAnsiTheme="minorHAnsi" w:cstheme="minorHAnsi"/>
                <w:sz w:val="20"/>
                <w:szCs w:val="20"/>
              </w:rPr>
              <w:t>; meeting with the employee on the first day back</w:t>
            </w:r>
            <w:r>
              <w:rPr>
                <w:rFonts w:asciiTheme="minorHAnsi" w:hAnsiTheme="minorHAnsi" w:cstheme="minorHAnsi"/>
                <w:sz w:val="20"/>
                <w:szCs w:val="20"/>
              </w:rPr>
              <w:t xml:space="preserve"> (Lemieux, 2011)</w:t>
            </w:r>
            <w:r w:rsidR="00F70299" w:rsidRPr="00F70299">
              <w:rPr>
                <w:rFonts w:asciiTheme="minorHAnsi" w:hAnsiTheme="minorHAnsi" w:cstheme="minorHAnsi"/>
                <w:sz w:val="20"/>
                <w:szCs w:val="20"/>
              </w:rPr>
              <w:t>; considering employees’ personal circumstances and the impact of these on their work</w:t>
            </w:r>
            <w:r>
              <w:rPr>
                <w:rFonts w:asciiTheme="minorHAnsi" w:hAnsiTheme="minorHAnsi" w:cstheme="minorHAnsi"/>
                <w:sz w:val="20"/>
                <w:szCs w:val="20"/>
              </w:rPr>
              <w:t xml:space="preserve"> (Libeson, 2021)</w:t>
            </w:r>
            <w:r w:rsidR="00F70299" w:rsidRPr="00F70299">
              <w:rPr>
                <w:rFonts w:asciiTheme="minorHAnsi" w:hAnsiTheme="minorHAnsi" w:cstheme="minorHAnsi"/>
                <w:sz w:val="20"/>
                <w:szCs w:val="20"/>
              </w:rPr>
              <w:t>; focusing on their own abilities as an employer (especially at the beginning of the RTW process)</w:t>
            </w:r>
            <w:r>
              <w:rPr>
                <w:rFonts w:asciiTheme="minorHAnsi" w:hAnsiTheme="minorHAnsi" w:cstheme="minorHAnsi"/>
                <w:sz w:val="20"/>
                <w:szCs w:val="20"/>
              </w:rPr>
              <w:t xml:space="preserve"> (Donker-Cools, 2018)</w:t>
            </w:r>
            <w:r w:rsidR="00F70299" w:rsidRPr="00F70299">
              <w:rPr>
                <w:rFonts w:asciiTheme="minorHAnsi" w:hAnsiTheme="minorHAnsi" w:cstheme="minorHAnsi"/>
                <w:sz w:val="20"/>
                <w:szCs w:val="20"/>
              </w:rPr>
              <w:t xml:space="preserve">; and providing reassurance to an employee that they wouldn’t lose their job because of the sick leave needed </w:t>
            </w:r>
            <w:r>
              <w:rPr>
                <w:rFonts w:asciiTheme="minorHAnsi" w:hAnsiTheme="minorHAnsi" w:cstheme="minorHAnsi"/>
                <w:sz w:val="20"/>
                <w:szCs w:val="20"/>
              </w:rPr>
              <w:t>(Gordon, 2015).</w:t>
            </w:r>
            <w:r w:rsidR="00F70299" w:rsidRPr="00F70299">
              <w:rPr>
                <w:rFonts w:asciiTheme="minorHAnsi" w:hAnsiTheme="minorHAnsi" w:cstheme="minorHAnsi"/>
                <w:sz w:val="20"/>
                <w:szCs w:val="20"/>
              </w:rPr>
              <w:t xml:space="preserve"> </w:t>
            </w:r>
            <w:r>
              <w:rPr>
                <w:rFonts w:asciiTheme="minorHAnsi" w:hAnsiTheme="minorHAnsi" w:cstheme="minorHAnsi"/>
                <w:sz w:val="20"/>
                <w:szCs w:val="20"/>
              </w:rPr>
              <w:t>Authors of a New Zealand study stated that e</w:t>
            </w:r>
            <w:r w:rsidR="00F70299" w:rsidRPr="00F70299">
              <w:rPr>
                <w:rFonts w:asciiTheme="minorHAnsi" w:hAnsiTheme="minorHAnsi" w:cstheme="minorHAnsi"/>
                <w:sz w:val="20"/>
                <w:szCs w:val="20"/>
              </w:rPr>
              <w:t xml:space="preserve">mployers felt it was important to encourage open, calm, non-judgmental communication to enable them to learn about the </w:t>
            </w:r>
            <w:r w:rsidR="00F70299" w:rsidRPr="00F70299">
              <w:rPr>
                <w:rFonts w:asciiTheme="minorHAnsi" w:hAnsiTheme="minorHAnsi" w:cstheme="minorHAnsi"/>
                <w:sz w:val="20"/>
                <w:szCs w:val="20"/>
              </w:rPr>
              <w:lastRenderedPageBreak/>
              <w:t>employee</w:t>
            </w:r>
            <w:r>
              <w:rPr>
                <w:rFonts w:asciiTheme="minorHAnsi" w:hAnsiTheme="minorHAnsi" w:cstheme="minorHAnsi"/>
                <w:sz w:val="20"/>
                <w:szCs w:val="20"/>
              </w:rPr>
              <w:t xml:space="preserve"> and their mental illness,</w:t>
            </w:r>
            <w:r w:rsidR="00F70299" w:rsidRPr="00F70299">
              <w:rPr>
                <w:rFonts w:asciiTheme="minorHAnsi" w:hAnsiTheme="minorHAnsi" w:cstheme="minorHAnsi"/>
                <w:sz w:val="20"/>
                <w:szCs w:val="20"/>
              </w:rPr>
              <w:t xml:space="preserve"> and their potential needs </w:t>
            </w:r>
            <w:r>
              <w:rPr>
                <w:rFonts w:asciiTheme="minorHAnsi" w:hAnsiTheme="minorHAnsi" w:cstheme="minorHAnsi"/>
                <w:sz w:val="20"/>
                <w:szCs w:val="20"/>
              </w:rPr>
              <w:t xml:space="preserve">(Gordon, 2015). </w:t>
            </w:r>
            <w:r w:rsidR="00F70299" w:rsidRPr="00F70299">
              <w:rPr>
                <w:rFonts w:asciiTheme="minorHAnsi" w:hAnsiTheme="minorHAnsi" w:cstheme="minorHAnsi"/>
                <w:sz w:val="20"/>
                <w:szCs w:val="20"/>
              </w:rPr>
              <w:t>Increasing employees’ confidence was considered important</w:t>
            </w:r>
            <w:r>
              <w:rPr>
                <w:rFonts w:asciiTheme="minorHAnsi" w:hAnsiTheme="minorHAnsi" w:cstheme="minorHAnsi"/>
                <w:sz w:val="20"/>
                <w:szCs w:val="20"/>
              </w:rPr>
              <w:t xml:space="preserve"> whether they had an ABI (Libeson, 2021) or mental illness (Gordon, 2015);</w:t>
            </w:r>
            <w:r w:rsidR="00F70299" w:rsidRPr="00F70299">
              <w:rPr>
                <w:rFonts w:asciiTheme="minorHAnsi" w:hAnsiTheme="minorHAnsi" w:cstheme="minorHAnsi"/>
                <w:sz w:val="20"/>
                <w:szCs w:val="20"/>
              </w:rPr>
              <w:t xml:space="preserve"> and work participation and positive reinforcement were seen as ways of achieving this</w:t>
            </w:r>
            <w:r>
              <w:rPr>
                <w:rFonts w:asciiTheme="minorHAnsi" w:hAnsiTheme="minorHAnsi" w:cstheme="minorHAnsi"/>
                <w:sz w:val="20"/>
                <w:szCs w:val="20"/>
              </w:rPr>
              <w:t xml:space="preserve"> (Libeson, 2021, Gordon, 2015).</w:t>
            </w:r>
            <w:r w:rsidR="00F70299" w:rsidRPr="00F70299">
              <w:rPr>
                <w:rFonts w:asciiTheme="minorHAnsi" w:hAnsiTheme="minorHAnsi" w:cstheme="minorHAnsi"/>
                <w:sz w:val="20"/>
                <w:szCs w:val="20"/>
              </w:rPr>
              <w:t xml:space="preserve"> </w:t>
            </w:r>
            <w:r>
              <w:rPr>
                <w:rFonts w:asciiTheme="minorHAnsi" w:hAnsiTheme="minorHAnsi" w:cstheme="minorHAnsi"/>
                <w:sz w:val="20"/>
                <w:szCs w:val="20"/>
              </w:rPr>
              <w:t>Authors of studies in the US and Sweden felt that e</w:t>
            </w:r>
            <w:r w:rsidR="00F70299" w:rsidRPr="00F70299">
              <w:rPr>
                <w:rFonts w:asciiTheme="minorHAnsi" w:hAnsiTheme="minorHAnsi" w:cstheme="minorHAnsi"/>
                <w:sz w:val="20"/>
                <w:szCs w:val="20"/>
              </w:rPr>
              <w:t xml:space="preserve">ffective leadership (e.g., managing work conflict early and planning to review the RTW process with others) </w:t>
            </w:r>
            <w:r>
              <w:rPr>
                <w:rFonts w:asciiTheme="minorHAnsi" w:hAnsiTheme="minorHAnsi" w:cstheme="minorHAnsi"/>
                <w:sz w:val="20"/>
                <w:szCs w:val="20"/>
              </w:rPr>
              <w:t>aided</w:t>
            </w:r>
            <w:r w:rsidR="00F70299" w:rsidRPr="00F70299">
              <w:rPr>
                <w:rFonts w:asciiTheme="minorHAnsi" w:hAnsiTheme="minorHAnsi" w:cstheme="minorHAnsi"/>
                <w:sz w:val="20"/>
                <w:szCs w:val="20"/>
              </w:rPr>
              <w:t xml:space="preserve"> ret</w:t>
            </w:r>
            <w:r>
              <w:rPr>
                <w:rFonts w:asciiTheme="minorHAnsi" w:hAnsiTheme="minorHAnsi" w:cstheme="minorHAnsi"/>
                <w:sz w:val="20"/>
                <w:szCs w:val="20"/>
              </w:rPr>
              <w:t>ention of</w:t>
            </w:r>
            <w:r w:rsidR="00F70299" w:rsidRPr="00F70299">
              <w:rPr>
                <w:rFonts w:asciiTheme="minorHAnsi" w:hAnsiTheme="minorHAnsi" w:cstheme="minorHAnsi"/>
                <w:sz w:val="20"/>
                <w:szCs w:val="20"/>
              </w:rPr>
              <w:t xml:space="preserve"> employees with </w:t>
            </w:r>
            <w:r>
              <w:rPr>
                <w:rFonts w:asciiTheme="minorHAnsi" w:hAnsiTheme="minorHAnsi" w:cstheme="minorHAnsi"/>
                <w:sz w:val="20"/>
                <w:szCs w:val="20"/>
              </w:rPr>
              <w:t xml:space="preserve">TBI (Santy, 2016) or </w:t>
            </w:r>
            <w:r w:rsidR="00F70299" w:rsidRPr="00F70299">
              <w:rPr>
                <w:rFonts w:asciiTheme="minorHAnsi" w:hAnsiTheme="minorHAnsi" w:cstheme="minorHAnsi"/>
                <w:sz w:val="20"/>
                <w:szCs w:val="20"/>
              </w:rPr>
              <w:t>mental illness</w:t>
            </w:r>
            <w:r>
              <w:rPr>
                <w:rFonts w:asciiTheme="minorHAnsi" w:hAnsiTheme="minorHAnsi" w:cstheme="minorHAnsi"/>
                <w:sz w:val="20"/>
                <w:szCs w:val="20"/>
              </w:rPr>
              <w:t xml:space="preserve"> (Porter, 2019). Study authors also stated that r</w:t>
            </w:r>
            <w:r w:rsidR="00F70299" w:rsidRPr="00F70299">
              <w:rPr>
                <w:rFonts w:asciiTheme="minorHAnsi" w:hAnsiTheme="minorHAnsi" w:cstheme="minorHAnsi"/>
                <w:sz w:val="20"/>
                <w:szCs w:val="20"/>
              </w:rPr>
              <w:t xml:space="preserve">etention of </w:t>
            </w:r>
            <w:r w:rsidR="00F70299" w:rsidRPr="0076013B">
              <w:rPr>
                <w:rFonts w:asciiTheme="minorHAnsi" w:hAnsiTheme="minorHAnsi" w:cstheme="minorHAnsi"/>
                <w:sz w:val="20"/>
                <w:szCs w:val="20"/>
              </w:rPr>
              <w:t xml:space="preserve">employees with mental illness </w:t>
            </w:r>
            <w:r w:rsidRPr="0076013B">
              <w:rPr>
                <w:rFonts w:asciiTheme="minorHAnsi" w:hAnsiTheme="minorHAnsi" w:cstheme="minorHAnsi"/>
                <w:sz w:val="20"/>
                <w:szCs w:val="20"/>
              </w:rPr>
              <w:t xml:space="preserve">in the UK and New Zealand </w:t>
            </w:r>
            <w:r w:rsidR="00F70299" w:rsidRPr="0076013B">
              <w:rPr>
                <w:rFonts w:asciiTheme="minorHAnsi" w:hAnsiTheme="minorHAnsi" w:cstheme="minorHAnsi"/>
                <w:sz w:val="20"/>
                <w:szCs w:val="20"/>
              </w:rPr>
              <w:t>was facilitated through organisations having links with local sources of support (Gordon, 2015; Morant, 2021); and it was considered important to encourage an open, friendly, respectful, and communicative workplace environment (Gordon, 2015)</w:t>
            </w:r>
          </w:p>
        </w:tc>
        <w:tc>
          <w:tcPr>
            <w:tcW w:w="3627" w:type="dxa"/>
          </w:tcPr>
          <w:p w14:paraId="2181F19F"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lastRenderedPageBreak/>
              <w:t>“Such knowledge was however asked for by the employers, as they felt uncertain about their levels of “medical” knowledge and how this affected their responsibility as an employer” (Author interpretation, Hellman et al., 2016, p.906)</w:t>
            </w:r>
          </w:p>
          <w:p w14:paraId="111F2314" w14:textId="77777777" w:rsidR="00276E35" w:rsidRPr="00F70299" w:rsidRDefault="00276E35" w:rsidP="00F70299">
            <w:pPr>
              <w:spacing w:line="276" w:lineRule="auto"/>
              <w:rPr>
                <w:rFonts w:asciiTheme="minorHAnsi" w:hAnsiTheme="minorHAnsi" w:cstheme="minorHAnsi"/>
                <w:sz w:val="20"/>
                <w:szCs w:val="20"/>
              </w:rPr>
            </w:pPr>
          </w:p>
          <w:p w14:paraId="72916039" w14:textId="77777777" w:rsidR="00276E35" w:rsidRPr="00F70299" w:rsidRDefault="00276E35" w:rsidP="00F70299">
            <w:pPr>
              <w:spacing w:line="276" w:lineRule="auto"/>
              <w:rPr>
                <w:rFonts w:asciiTheme="minorHAnsi" w:hAnsiTheme="minorHAnsi" w:cstheme="minorHAnsi"/>
                <w:sz w:val="20"/>
                <w:szCs w:val="20"/>
              </w:rPr>
            </w:pPr>
          </w:p>
          <w:p w14:paraId="4E25601E" w14:textId="77777777" w:rsidR="00276E35" w:rsidRPr="00F70299" w:rsidRDefault="00276E35" w:rsidP="00F70299">
            <w:pPr>
              <w:spacing w:line="276" w:lineRule="auto"/>
              <w:rPr>
                <w:rFonts w:asciiTheme="minorHAnsi" w:hAnsiTheme="minorHAnsi" w:cstheme="minorHAnsi"/>
                <w:sz w:val="20"/>
                <w:szCs w:val="20"/>
              </w:rPr>
            </w:pPr>
          </w:p>
          <w:p w14:paraId="0AE55105" w14:textId="77777777" w:rsidR="00276E35" w:rsidRPr="00F70299" w:rsidRDefault="00276E35" w:rsidP="00F70299">
            <w:pPr>
              <w:spacing w:line="276" w:lineRule="auto"/>
              <w:rPr>
                <w:rFonts w:asciiTheme="minorHAnsi" w:hAnsiTheme="minorHAnsi" w:cstheme="minorHAnsi"/>
                <w:sz w:val="20"/>
                <w:szCs w:val="20"/>
              </w:rPr>
            </w:pPr>
          </w:p>
          <w:p w14:paraId="1A61D26F" w14:textId="77777777" w:rsidR="00276E35" w:rsidRPr="00F70299" w:rsidRDefault="00276E35" w:rsidP="00F70299">
            <w:pPr>
              <w:spacing w:line="276" w:lineRule="auto"/>
              <w:rPr>
                <w:rFonts w:asciiTheme="minorHAnsi" w:hAnsiTheme="minorHAnsi" w:cstheme="minorHAnsi"/>
                <w:sz w:val="20"/>
                <w:szCs w:val="20"/>
              </w:rPr>
            </w:pPr>
          </w:p>
          <w:p w14:paraId="35D2A6D8" w14:textId="77777777" w:rsidR="00276E35" w:rsidRPr="00F70299" w:rsidRDefault="00276E35" w:rsidP="00F70299">
            <w:pPr>
              <w:spacing w:line="276" w:lineRule="auto"/>
              <w:rPr>
                <w:rFonts w:asciiTheme="minorHAnsi" w:hAnsiTheme="minorHAnsi" w:cstheme="minorHAnsi"/>
                <w:sz w:val="20"/>
                <w:szCs w:val="20"/>
              </w:rPr>
            </w:pPr>
          </w:p>
          <w:p w14:paraId="6D5780FC" w14:textId="77777777" w:rsidR="00276E35" w:rsidRPr="00F70299" w:rsidRDefault="00276E35" w:rsidP="00F70299">
            <w:pPr>
              <w:spacing w:line="276" w:lineRule="auto"/>
              <w:rPr>
                <w:rFonts w:asciiTheme="minorHAnsi" w:hAnsiTheme="minorHAnsi" w:cstheme="minorHAnsi"/>
                <w:sz w:val="20"/>
                <w:szCs w:val="20"/>
              </w:rPr>
            </w:pPr>
          </w:p>
          <w:p w14:paraId="44478601" w14:textId="77777777" w:rsidR="00276E35" w:rsidRPr="00F70299" w:rsidRDefault="00276E35" w:rsidP="00F70299">
            <w:pPr>
              <w:spacing w:line="276" w:lineRule="auto"/>
              <w:rPr>
                <w:rFonts w:asciiTheme="minorHAnsi" w:hAnsiTheme="minorHAnsi" w:cstheme="minorHAnsi"/>
                <w:sz w:val="20"/>
                <w:szCs w:val="20"/>
              </w:rPr>
            </w:pPr>
          </w:p>
          <w:p w14:paraId="06ECA9C9" w14:textId="77777777" w:rsidR="00276E35" w:rsidRPr="00F70299" w:rsidRDefault="00276E35" w:rsidP="00F70299">
            <w:pPr>
              <w:spacing w:line="276" w:lineRule="auto"/>
              <w:rPr>
                <w:rFonts w:asciiTheme="minorHAnsi" w:hAnsiTheme="minorHAnsi" w:cstheme="minorHAnsi"/>
                <w:sz w:val="20"/>
                <w:szCs w:val="20"/>
              </w:rPr>
            </w:pPr>
          </w:p>
          <w:p w14:paraId="403A3A31" w14:textId="77777777" w:rsidR="00276E35" w:rsidRPr="00F70299" w:rsidRDefault="00276E35" w:rsidP="00F70299">
            <w:pPr>
              <w:spacing w:line="276" w:lineRule="auto"/>
              <w:rPr>
                <w:rFonts w:asciiTheme="minorHAnsi" w:hAnsiTheme="minorHAnsi" w:cstheme="minorHAnsi"/>
                <w:sz w:val="20"/>
                <w:szCs w:val="20"/>
              </w:rPr>
            </w:pPr>
          </w:p>
          <w:p w14:paraId="14D75028" w14:textId="77777777" w:rsidR="00276E35" w:rsidRPr="00F70299" w:rsidRDefault="00276E35" w:rsidP="00F70299">
            <w:pPr>
              <w:spacing w:line="276" w:lineRule="auto"/>
              <w:rPr>
                <w:rFonts w:asciiTheme="minorHAnsi" w:hAnsiTheme="minorHAnsi" w:cstheme="minorHAnsi"/>
                <w:sz w:val="20"/>
                <w:szCs w:val="20"/>
              </w:rPr>
            </w:pPr>
          </w:p>
          <w:p w14:paraId="232AC6A8" w14:textId="77777777" w:rsidR="00276E35" w:rsidRPr="00F70299" w:rsidRDefault="00276E35" w:rsidP="00F70299">
            <w:pPr>
              <w:spacing w:line="276" w:lineRule="auto"/>
              <w:rPr>
                <w:rFonts w:asciiTheme="minorHAnsi" w:hAnsiTheme="minorHAnsi" w:cstheme="minorHAnsi"/>
                <w:sz w:val="20"/>
                <w:szCs w:val="20"/>
              </w:rPr>
            </w:pPr>
          </w:p>
          <w:p w14:paraId="3B13D061"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“…reported that their employees developed anxiety and depression when faced with their limitations in the workplace and the realization that they may no longer be able to perform at their pre-injury level. This was a long and diﬃcult process, and employers struggled to ﬁnd appropriate and meaningful duties with less responsibility” (Author interpretation, Libeson, 2021, p.11)</w:t>
            </w:r>
          </w:p>
          <w:p w14:paraId="022DFFAB" w14:textId="77777777" w:rsidR="00276E35" w:rsidRPr="00F70299" w:rsidRDefault="00276E35" w:rsidP="00F70299">
            <w:pPr>
              <w:spacing w:line="276" w:lineRule="auto"/>
              <w:rPr>
                <w:rFonts w:asciiTheme="minorHAnsi" w:hAnsiTheme="minorHAnsi" w:cstheme="minorHAnsi"/>
                <w:sz w:val="20"/>
                <w:szCs w:val="20"/>
              </w:rPr>
            </w:pPr>
          </w:p>
          <w:p w14:paraId="39B60236"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“They welcomed practical advice in planning a phased RTW (e.g., a RTW timetable), guidance about which work tasks to begin with and how to upgrade tasks, and advice on legal requirements regarding driving” (Author interpretation, Radford, 2018, p.86)</w:t>
            </w:r>
          </w:p>
          <w:p w14:paraId="167FA937" w14:textId="77777777" w:rsidR="00276E35" w:rsidRPr="00F70299" w:rsidRDefault="00276E35" w:rsidP="00F70299">
            <w:pPr>
              <w:spacing w:line="276" w:lineRule="auto"/>
              <w:rPr>
                <w:rFonts w:asciiTheme="minorHAnsi" w:hAnsiTheme="minorHAnsi" w:cstheme="minorHAnsi"/>
                <w:sz w:val="20"/>
                <w:szCs w:val="20"/>
              </w:rPr>
            </w:pPr>
          </w:p>
          <w:p w14:paraId="3A8B540F" w14:textId="77777777" w:rsidR="00276E35" w:rsidRPr="00F70299" w:rsidRDefault="00276E35" w:rsidP="00F70299">
            <w:pPr>
              <w:spacing w:line="276" w:lineRule="auto"/>
              <w:rPr>
                <w:rFonts w:asciiTheme="minorHAnsi" w:hAnsiTheme="minorHAnsi" w:cstheme="minorHAnsi"/>
                <w:sz w:val="20"/>
                <w:szCs w:val="20"/>
              </w:rPr>
            </w:pPr>
          </w:p>
          <w:p w14:paraId="0E249C51" w14:textId="77777777" w:rsidR="00276E35" w:rsidRPr="00F70299" w:rsidRDefault="00276E35" w:rsidP="00F70299">
            <w:pPr>
              <w:spacing w:line="276" w:lineRule="auto"/>
              <w:rPr>
                <w:rFonts w:asciiTheme="minorHAnsi" w:hAnsiTheme="minorHAnsi" w:cstheme="minorHAnsi"/>
                <w:sz w:val="20"/>
                <w:szCs w:val="20"/>
              </w:rPr>
            </w:pPr>
          </w:p>
          <w:p w14:paraId="48C64C26" w14:textId="77777777" w:rsidR="00276E35" w:rsidRPr="00F70299" w:rsidRDefault="00276E35" w:rsidP="00F70299">
            <w:pPr>
              <w:spacing w:line="276" w:lineRule="auto"/>
              <w:rPr>
                <w:rFonts w:asciiTheme="minorHAnsi" w:hAnsiTheme="minorHAnsi" w:cstheme="minorHAnsi"/>
                <w:sz w:val="20"/>
                <w:szCs w:val="20"/>
              </w:rPr>
            </w:pPr>
          </w:p>
          <w:p w14:paraId="7A642E75" w14:textId="77777777" w:rsidR="00276E35" w:rsidRPr="00F70299" w:rsidRDefault="00276E35" w:rsidP="00F70299">
            <w:pPr>
              <w:spacing w:line="276" w:lineRule="auto"/>
              <w:rPr>
                <w:rFonts w:asciiTheme="minorHAnsi" w:hAnsiTheme="minorHAnsi" w:cstheme="minorHAnsi"/>
                <w:sz w:val="20"/>
                <w:szCs w:val="20"/>
              </w:rPr>
            </w:pPr>
          </w:p>
          <w:p w14:paraId="70574AD8"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“Conﬂicts in the workplace were also cited as a potential cause of stress, and that conﬂicts needed to be dealt with quickly by the employer to prevent negative effects” (Author interpretation, Porter 2019, p.329)</w:t>
            </w:r>
          </w:p>
          <w:p w14:paraId="64A2C46A" w14:textId="77777777" w:rsidR="00276E35" w:rsidRPr="00F70299" w:rsidRDefault="00276E35" w:rsidP="00F70299">
            <w:pPr>
              <w:spacing w:line="276" w:lineRule="auto"/>
              <w:rPr>
                <w:rFonts w:asciiTheme="minorHAnsi" w:hAnsiTheme="minorHAnsi" w:cstheme="minorHAnsi"/>
                <w:sz w:val="20"/>
                <w:szCs w:val="20"/>
              </w:rPr>
            </w:pPr>
          </w:p>
        </w:tc>
      </w:tr>
      <w:tr w:rsidR="00276E35" w:rsidRPr="00F70299" w14:paraId="35153DB0" w14:textId="77777777" w:rsidTr="00C45574">
        <w:tc>
          <w:tcPr>
            <w:tcW w:w="0" w:type="auto"/>
            <w:vMerge/>
          </w:tcPr>
          <w:p w14:paraId="36DED5AB" w14:textId="77777777" w:rsidR="00276E35" w:rsidRPr="00F70299" w:rsidRDefault="00276E35" w:rsidP="00F70299">
            <w:pPr>
              <w:spacing w:line="276" w:lineRule="auto"/>
              <w:rPr>
                <w:rFonts w:asciiTheme="minorHAnsi" w:hAnsiTheme="minorHAnsi" w:cstheme="minorHAnsi"/>
                <w:sz w:val="20"/>
                <w:szCs w:val="20"/>
              </w:rPr>
            </w:pPr>
          </w:p>
        </w:tc>
        <w:tc>
          <w:tcPr>
            <w:tcW w:w="1614" w:type="dxa"/>
          </w:tcPr>
          <w:p w14:paraId="1DB7C77B" w14:textId="0CC5A620"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Provision of work accommodations</w:t>
            </w:r>
          </w:p>
        </w:tc>
        <w:tc>
          <w:tcPr>
            <w:tcW w:w="8080" w:type="dxa"/>
          </w:tcPr>
          <w:p w14:paraId="69E6E0CC" w14:textId="313F466A" w:rsidR="00F70299" w:rsidRPr="00F70299" w:rsidRDefault="006F71BF" w:rsidP="00F70299">
            <w:pPr>
              <w:spacing w:line="276" w:lineRule="auto"/>
              <w:rPr>
                <w:rFonts w:asciiTheme="minorHAnsi" w:hAnsiTheme="minorHAnsi" w:cstheme="minorHAnsi"/>
                <w:sz w:val="20"/>
                <w:szCs w:val="20"/>
              </w:rPr>
            </w:pPr>
            <w:r>
              <w:rPr>
                <w:rFonts w:asciiTheme="minorHAnsi" w:hAnsiTheme="minorHAnsi" w:cstheme="minorHAnsi"/>
                <w:sz w:val="20"/>
                <w:szCs w:val="20"/>
              </w:rPr>
              <w:t xml:space="preserve">Authors of a </w:t>
            </w:r>
            <w:r w:rsidR="008B6833">
              <w:rPr>
                <w:rFonts w:asciiTheme="minorHAnsi" w:hAnsiTheme="minorHAnsi" w:cstheme="minorHAnsi"/>
                <w:sz w:val="20"/>
                <w:szCs w:val="20"/>
              </w:rPr>
              <w:t>Danish</w:t>
            </w:r>
            <w:r>
              <w:rPr>
                <w:rFonts w:asciiTheme="minorHAnsi" w:hAnsiTheme="minorHAnsi" w:cstheme="minorHAnsi"/>
                <w:sz w:val="20"/>
                <w:szCs w:val="20"/>
              </w:rPr>
              <w:t xml:space="preserve"> study stated that t</w:t>
            </w:r>
            <w:r w:rsidR="00F70299" w:rsidRPr="00F70299">
              <w:rPr>
                <w:rFonts w:asciiTheme="minorHAnsi" w:hAnsiTheme="minorHAnsi" w:cstheme="minorHAnsi"/>
                <w:sz w:val="20"/>
                <w:szCs w:val="20"/>
              </w:rPr>
              <w:t xml:space="preserve">he likelihood of accommodations being made </w:t>
            </w:r>
            <w:r>
              <w:rPr>
                <w:rFonts w:asciiTheme="minorHAnsi" w:hAnsiTheme="minorHAnsi" w:cstheme="minorHAnsi"/>
                <w:sz w:val="20"/>
                <w:szCs w:val="20"/>
              </w:rPr>
              <w:t xml:space="preserve">for employees with mental illness </w:t>
            </w:r>
            <w:r w:rsidR="00F70299" w:rsidRPr="00F70299">
              <w:rPr>
                <w:rFonts w:asciiTheme="minorHAnsi" w:hAnsiTheme="minorHAnsi" w:cstheme="minorHAnsi"/>
                <w:sz w:val="20"/>
                <w:szCs w:val="20"/>
              </w:rPr>
              <w:t xml:space="preserve">were linked to the employers’ attitudes and knowledge of strategies, and restrictions imposed by the organisation (Thisted, 2020). </w:t>
            </w:r>
            <w:r>
              <w:rPr>
                <w:rFonts w:asciiTheme="minorHAnsi" w:hAnsiTheme="minorHAnsi" w:cstheme="minorHAnsi"/>
                <w:sz w:val="20"/>
                <w:szCs w:val="20"/>
              </w:rPr>
              <w:t>Other study authors stated that w</w:t>
            </w:r>
            <w:r w:rsidR="00F70299" w:rsidRPr="00F70299">
              <w:rPr>
                <w:rFonts w:asciiTheme="minorHAnsi" w:hAnsiTheme="minorHAnsi" w:cstheme="minorHAnsi"/>
                <w:sz w:val="20"/>
                <w:szCs w:val="20"/>
              </w:rPr>
              <w:t xml:space="preserve">ork accommodations were not always possible because employers </w:t>
            </w:r>
            <w:r>
              <w:rPr>
                <w:rFonts w:asciiTheme="minorHAnsi" w:hAnsiTheme="minorHAnsi" w:cstheme="minorHAnsi"/>
                <w:sz w:val="20"/>
                <w:szCs w:val="20"/>
              </w:rPr>
              <w:t>could not</w:t>
            </w:r>
            <w:r w:rsidR="00F70299" w:rsidRPr="00F70299">
              <w:rPr>
                <w:rFonts w:asciiTheme="minorHAnsi" w:hAnsiTheme="minorHAnsi" w:cstheme="minorHAnsi"/>
                <w:sz w:val="20"/>
                <w:szCs w:val="20"/>
              </w:rPr>
              <w:t xml:space="preserve"> carry out the accommodation (e.g., assign lighter duties to the employee, change job schedule)</w:t>
            </w:r>
            <w:r>
              <w:rPr>
                <w:rFonts w:asciiTheme="minorHAnsi" w:hAnsiTheme="minorHAnsi" w:cstheme="minorHAnsi"/>
                <w:sz w:val="20"/>
                <w:szCs w:val="20"/>
              </w:rPr>
              <w:t xml:space="preserve"> (Tjulin, 2010, Thisted, 2020)</w:t>
            </w:r>
            <w:r w:rsidR="00F70299" w:rsidRPr="00F70299">
              <w:rPr>
                <w:rFonts w:asciiTheme="minorHAnsi" w:hAnsiTheme="minorHAnsi" w:cstheme="minorHAnsi"/>
                <w:sz w:val="20"/>
                <w:szCs w:val="20"/>
              </w:rPr>
              <w:t>, or because they felt it would negatively affect co-workers</w:t>
            </w:r>
            <w:r>
              <w:rPr>
                <w:rFonts w:asciiTheme="minorHAnsi" w:hAnsiTheme="minorHAnsi" w:cstheme="minorHAnsi"/>
                <w:sz w:val="20"/>
                <w:szCs w:val="20"/>
              </w:rPr>
              <w:t xml:space="preserve"> (Holmlund, 2022a)</w:t>
            </w:r>
            <w:r w:rsidR="00F70299" w:rsidRPr="00F70299">
              <w:rPr>
                <w:rFonts w:asciiTheme="minorHAnsi" w:hAnsiTheme="minorHAnsi" w:cstheme="minorHAnsi"/>
                <w:sz w:val="20"/>
                <w:szCs w:val="20"/>
              </w:rPr>
              <w:t xml:space="preserve">. During a long RTW process, absence of the employee </w:t>
            </w:r>
            <w:r>
              <w:rPr>
                <w:rFonts w:asciiTheme="minorHAnsi" w:hAnsiTheme="minorHAnsi" w:cstheme="minorHAnsi"/>
                <w:sz w:val="20"/>
                <w:szCs w:val="20"/>
              </w:rPr>
              <w:t>sometimes meant</w:t>
            </w:r>
            <w:r w:rsidR="00F70299" w:rsidRPr="00F70299">
              <w:rPr>
                <w:rFonts w:asciiTheme="minorHAnsi" w:hAnsiTheme="minorHAnsi" w:cstheme="minorHAnsi"/>
                <w:sz w:val="20"/>
                <w:szCs w:val="20"/>
              </w:rPr>
              <w:t xml:space="preserve"> co-workers w</w:t>
            </w:r>
            <w:r>
              <w:rPr>
                <w:rFonts w:asciiTheme="minorHAnsi" w:hAnsiTheme="minorHAnsi" w:cstheme="minorHAnsi"/>
                <w:sz w:val="20"/>
                <w:szCs w:val="20"/>
              </w:rPr>
              <w:t>ere required</w:t>
            </w:r>
            <w:r w:rsidR="00F70299" w:rsidRPr="00F70299">
              <w:rPr>
                <w:rFonts w:asciiTheme="minorHAnsi" w:hAnsiTheme="minorHAnsi" w:cstheme="minorHAnsi"/>
                <w:sz w:val="20"/>
                <w:szCs w:val="20"/>
              </w:rPr>
              <w:t xml:space="preserve"> to work harder for lengthy time periods, potentially causing them </w:t>
            </w:r>
            <w:r>
              <w:rPr>
                <w:rFonts w:asciiTheme="minorHAnsi" w:hAnsiTheme="minorHAnsi" w:cstheme="minorHAnsi"/>
                <w:sz w:val="20"/>
                <w:szCs w:val="20"/>
              </w:rPr>
              <w:t xml:space="preserve">frustration, </w:t>
            </w:r>
            <w:r w:rsidR="00F70299" w:rsidRPr="00F70299">
              <w:rPr>
                <w:rFonts w:asciiTheme="minorHAnsi" w:hAnsiTheme="minorHAnsi" w:cstheme="minorHAnsi"/>
                <w:sz w:val="20"/>
                <w:szCs w:val="20"/>
              </w:rPr>
              <w:t xml:space="preserve">stress and anxiety </w:t>
            </w:r>
            <w:r>
              <w:rPr>
                <w:rFonts w:asciiTheme="minorHAnsi" w:hAnsiTheme="minorHAnsi" w:cstheme="minorHAnsi"/>
                <w:sz w:val="20"/>
                <w:szCs w:val="20"/>
              </w:rPr>
              <w:t>(Libeson, 2021, Thisted, 2020, Gignac, 2020).</w:t>
            </w:r>
            <w:r w:rsidR="00F70299" w:rsidRPr="00F70299">
              <w:rPr>
                <w:rFonts w:asciiTheme="minorHAnsi" w:hAnsiTheme="minorHAnsi" w:cstheme="minorHAnsi"/>
                <w:sz w:val="20"/>
                <w:szCs w:val="20"/>
              </w:rPr>
              <w:t xml:space="preserve"> Co-workers </w:t>
            </w:r>
            <w:r>
              <w:rPr>
                <w:rFonts w:asciiTheme="minorHAnsi" w:hAnsiTheme="minorHAnsi" w:cstheme="minorHAnsi"/>
                <w:sz w:val="20"/>
                <w:szCs w:val="20"/>
              </w:rPr>
              <w:t>could</w:t>
            </w:r>
            <w:r w:rsidR="00F70299" w:rsidRPr="00F70299">
              <w:rPr>
                <w:rFonts w:asciiTheme="minorHAnsi" w:hAnsiTheme="minorHAnsi" w:cstheme="minorHAnsi"/>
                <w:sz w:val="20"/>
                <w:szCs w:val="20"/>
              </w:rPr>
              <w:t xml:space="preserve"> also experience jealousy if expected to support an employee</w:t>
            </w:r>
            <w:r>
              <w:rPr>
                <w:rFonts w:asciiTheme="minorHAnsi" w:hAnsiTheme="minorHAnsi" w:cstheme="minorHAnsi"/>
                <w:sz w:val="20"/>
                <w:szCs w:val="20"/>
              </w:rPr>
              <w:t xml:space="preserve"> with an ABI or mental illness</w:t>
            </w:r>
            <w:r w:rsidR="00F70299" w:rsidRPr="00F70299">
              <w:rPr>
                <w:rFonts w:asciiTheme="minorHAnsi" w:hAnsiTheme="minorHAnsi" w:cstheme="minorHAnsi"/>
                <w:sz w:val="20"/>
                <w:szCs w:val="20"/>
              </w:rPr>
              <w:t xml:space="preserve"> over a long period, or if they saw accommodations being put in place for the employee </w:t>
            </w:r>
            <w:r>
              <w:rPr>
                <w:rFonts w:asciiTheme="minorHAnsi" w:hAnsiTheme="minorHAnsi" w:cstheme="minorHAnsi"/>
                <w:sz w:val="20"/>
                <w:szCs w:val="20"/>
              </w:rPr>
              <w:t>(Porter, 2019, Coole, 2013, Gignac, 2020). Other study authors reported employers struggled to support employees with depression (Thisted, 2020) or TBIs (Libeson, 2021) because of the conflict between meeting employees’ needs and meeting co-workers needs (Thisted, 2020), or protecting co-workers from potential harm (Coole, 2013, Libeson, 2021).</w:t>
            </w:r>
          </w:p>
          <w:p w14:paraId="594AE5A6" w14:textId="77777777" w:rsidR="00F70299" w:rsidRPr="00F70299" w:rsidRDefault="00F70299" w:rsidP="00F70299">
            <w:pPr>
              <w:spacing w:line="276" w:lineRule="auto"/>
              <w:rPr>
                <w:rFonts w:asciiTheme="minorHAnsi" w:hAnsiTheme="minorHAnsi" w:cstheme="minorHAnsi"/>
                <w:sz w:val="20"/>
                <w:szCs w:val="20"/>
              </w:rPr>
            </w:pPr>
          </w:p>
          <w:p w14:paraId="2958EE98" w14:textId="5ABAE923" w:rsidR="00F70299" w:rsidRPr="00F70299" w:rsidRDefault="00F70299"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Employers based within medium- and small-sized businesses were restricted by financial aspects of a RTW</w:t>
            </w:r>
            <w:r w:rsidR="006F71BF">
              <w:rPr>
                <w:rFonts w:asciiTheme="minorHAnsi" w:hAnsiTheme="minorHAnsi" w:cstheme="minorHAnsi"/>
                <w:sz w:val="20"/>
                <w:szCs w:val="20"/>
              </w:rPr>
              <w:t xml:space="preserve"> (Santy, 2016, Libeson, 2021, Thisted, 2020)</w:t>
            </w:r>
            <w:r w:rsidRPr="00F70299">
              <w:rPr>
                <w:rFonts w:asciiTheme="minorHAnsi" w:hAnsiTheme="minorHAnsi" w:cstheme="minorHAnsi"/>
                <w:sz w:val="20"/>
                <w:szCs w:val="20"/>
              </w:rPr>
              <w:t>. Reduced productivity was financially damaging</w:t>
            </w:r>
            <w:r w:rsidR="006F71BF">
              <w:rPr>
                <w:rFonts w:asciiTheme="minorHAnsi" w:hAnsiTheme="minorHAnsi" w:cstheme="minorHAnsi"/>
                <w:sz w:val="20"/>
                <w:szCs w:val="20"/>
              </w:rPr>
              <w:t xml:space="preserve"> (Libeson, 2021)</w:t>
            </w:r>
            <w:r w:rsidRPr="00F70299">
              <w:rPr>
                <w:rFonts w:asciiTheme="minorHAnsi" w:hAnsiTheme="minorHAnsi" w:cstheme="minorHAnsi"/>
                <w:sz w:val="20"/>
                <w:szCs w:val="20"/>
              </w:rPr>
              <w:t xml:space="preserve">, and small businesses in particular were unable to offer light duty for too long, else the business would not survive </w:t>
            </w:r>
            <w:r w:rsidR="006F71BF">
              <w:rPr>
                <w:rFonts w:asciiTheme="minorHAnsi" w:hAnsiTheme="minorHAnsi" w:cstheme="minorHAnsi"/>
                <w:sz w:val="20"/>
                <w:szCs w:val="20"/>
              </w:rPr>
              <w:t>(Santy, 2016).</w:t>
            </w:r>
            <w:r w:rsidRPr="00F70299">
              <w:rPr>
                <w:rFonts w:asciiTheme="minorHAnsi" w:hAnsiTheme="minorHAnsi" w:cstheme="minorHAnsi"/>
                <w:sz w:val="20"/>
                <w:szCs w:val="20"/>
              </w:rPr>
              <w:t xml:space="preserve"> Similarly, </w:t>
            </w:r>
            <w:r w:rsidR="006F71BF">
              <w:rPr>
                <w:rFonts w:asciiTheme="minorHAnsi" w:hAnsiTheme="minorHAnsi" w:cstheme="minorHAnsi"/>
                <w:sz w:val="20"/>
                <w:szCs w:val="20"/>
              </w:rPr>
              <w:t xml:space="preserve">authors of a Canadian study stated that </w:t>
            </w:r>
            <w:r w:rsidRPr="00F70299">
              <w:rPr>
                <w:rFonts w:asciiTheme="minorHAnsi" w:hAnsiTheme="minorHAnsi" w:cstheme="minorHAnsi"/>
                <w:sz w:val="20"/>
                <w:szCs w:val="20"/>
              </w:rPr>
              <w:t>employers in large organisations struggled to support employees due to conflict between the employee’s needs and needs of the organisation (e.g., to meet productivity and absence objectives)</w:t>
            </w:r>
            <w:r w:rsidR="006F71BF">
              <w:rPr>
                <w:rFonts w:asciiTheme="minorHAnsi" w:hAnsiTheme="minorHAnsi" w:cstheme="minorHAnsi"/>
                <w:sz w:val="20"/>
                <w:szCs w:val="20"/>
              </w:rPr>
              <w:t xml:space="preserve"> (St-Arnaud, 2011)</w:t>
            </w:r>
            <w:r w:rsidRPr="00F70299">
              <w:rPr>
                <w:rFonts w:asciiTheme="minorHAnsi" w:hAnsiTheme="minorHAnsi" w:cstheme="minorHAnsi"/>
                <w:sz w:val="20"/>
                <w:szCs w:val="20"/>
              </w:rPr>
              <w:t>. In</w:t>
            </w:r>
            <w:r w:rsidR="006F71BF">
              <w:rPr>
                <w:rFonts w:asciiTheme="minorHAnsi" w:hAnsiTheme="minorHAnsi" w:cstheme="minorHAnsi"/>
                <w:sz w:val="20"/>
                <w:szCs w:val="20"/>
              </w:rPr>
              <w:t xml:space="preserve"> a Canadian</w:t>
            </w:r>
            <w:r w:rsidRPr="00F70299">
              <w:rPr>
                <w:rFonts w:asciiTheme="minorHAnsi" w:hAnsiTheme="minorHAnsi" w:cstheme="minorHAnsi"/>
                <w:sz w:val="20"/>
                <w:szCs w:val="20"/>
              </w:rPr>
              <w:t xml:space="preserve"> study including employers from mostly large organisations, </w:t>
            </w:r>
            <w:r w:rsidR="006F71BF">
              <w:rPr>
                <w:rFonts w:asciiTheme="minorHAnsi" w:hAnsiTheme="minorHAnsi" w:cstheme="minorHAnsi"/>
                <w:sz w:val="20"/>
                <w:szCs w:val="20"/>
              </w:rPr>
              <w:t>authors</w:t>
            </w:r>
            <w:r w:rsidRPr="00F70299">
              <w:rPr>
                <w:rFonts w:asciiTheme="minorHAnsi" w:hAnsiTheme="minorHAnsi" w:cstheme="minorHAnsi"/>
                <w:sz w:val="20"/>
                <w:szCs w:val="20"/>
              </w:rPr>
              <w:t xml:space="preserve"> </w:t>
            </w:r>
            <w:r w:rsidR="006F71BF">
              <w:rPr>
                <w:rFonts w:asciiTheme="minorHAnsi" w:hAnsiTheme="minorHAnsi" w:cstheme="minorHAnsi"/>
                <w:sz w:val="20"/>
                <w:szCs w:val="20"/>
              </w:rPr>
              <w:t>stated</w:t>
            </w:r>
            <w:r w:rsidRPr="00F70299">
              <w:rPr>
                <w:rFonts w:asciiTheme="minorHAnsi" w:hAnsiTheme="minorHAnsi" w:cstheme="minorHAnsi"/>
                <w:sz w:val="20"/>
                <w:szCs w:val="20"/>
              </w:rPr>
              <w:t xml:space="preserve"> that senior management saw work accommodations for employees with mental illness as being time consuming, expensive, and unbeneficial for the organisation</w:t>
            </w:r>
            <w:r w:rsidR="006F71BF">
              <w:rPr>
                <w:rFonts w:asciiTheme="minorHAnsi" w:hAnsiTheme="minorHAnsi" w:cstheme="minorHAnsi"/>
                <w:sz w:val="20"/>
                <w:szCs w:val="20"/>
              </w:rPr>
              <w:t xml:space="preserve"> </w:t>
            </w:r>
            <w:r w:rsidR="006F71BF" w:rsidRPr="00F70299">
              <w:rPr>
                <w:rFonts w:asciiTheme="minorHAnsi" w:hAnsiTheme="minorHAnsi" w:cstheme="minorHAnsi"/>
                <w:sz w:val="20"/>
                <w:szCs w:val="20"/>
              </w:rPr>
              <w:t>(Gignac, 2021)</w:t>
            </w:r>
            <w:r w:rsidRPr="00F70299">
              <w:rPr>
                <w:rFonts w:asciiTheme="minorHAnsi" w:hAnsiTheme="minorHAnsi" w:cstheme="minorHAnsi"/>
                <w:sz w:val="20"/>
                <w:szCs w:val="20"/>
              </w:rPr>
              <w:t>. In another</w:t>
            </w:r>
            <w:r w:rsidR="006F71BF">
              <w:rPr>
                <w:rFonts w:asciiTheme="minorHAnsi" w:hAnsiTheme="minorHAnsi" w:cstheme="minorHAnsi"/>
                <w:sz w:val="20"/>
                <w:szCs w:val="20"/>
              </w:rPr>
              <w:t xml:space="preserve"> Canadian</w:t>
            </w:r>
            <w:r w:rsidRPr="00F70299">
              <w:rPr>
                <w:rFonts w:asciiTheme="minorHAnsi" w:hAnsiTheme="minorHAnsi" w:cstheme="minorHAnsi"/>
                <w:sz w:val="20"/>
                <w:szCs w:val="20"/>
              </w:rPr>
              <w:t xml:space="preserve"> study</w:t>
            </w:r>
            <w:r w:rsidR="006F71BF">
              <w:rPr>
                <w:rFonts w:asciiTheme="minorHAnsi" w:hAnsiTheme="minorHAnsi" w:cstheme="minorHAnsi"/>
                <w:sz w:val="20"/>
                <w:szCs w:val="20"/>
              </w:rPr>
              <w:t xml:space="preserve">, authors reported that </w:t>
            </w:r>
            <w:r w:rsidRPr="00F70299">
              <w:rPr>
                <w:rFonts w:asciiTheme="minorHAnsi" w:hAnsiTheme="minorHAnsi" w:cstheme="minorHAnsi"/>
                <w:sz w:val="20"/>
                <w:szCs w:val="20"/>
              </w:rPr>
              <w:t xml:space="preserve">approaches and perspectives to absence management differed within and across departments within one large </w:t>
            </w:r>
            <w:r w:rsidRPr="00F70299">
              <w:rPr>
                <w:rFonts w:asciiTheme="minorHAnsi" w:hAnsiTheme="minorHAnsi" w:cstheme="minorHAnsi"/>
                <w:sz w:val="20"/>
                <w:szCs w:val="20"/>
              </w:rPr>
              <w:lastRenderedPageBreak/>
              <w:t>organisation</w:t>
            </w:r>
            <w:r w:rsidR="006F71BF">
              <w:rPr>
                <w:rFonts w:asciiTheme="minorHAnsi" w:hAnsiTheme="minorHAnsi" w:cstheme="minorHAnsi"/>
                <w:sz w:val="20"/>
                <w:szCs w:val="20"/>
              </w:rPr>
              <w:t xml:space="preserve"> (St-Arnaud, 2011)</w:t>
            </w:r>
            <w:r w:rsidRPr="00F70299">
              <w:rPr>
                <w:rFonts w:asciiTheme="minorHAnsi" w:hAnsiTheme="minorHAnsi" w:cstheme="minorHAnsi"/>
                <w:sz w:val="20"/>
                <w:szCs w:val="20"/>
              </w:rPr>
              <w:t xml:space="preserve">. The juxtaposition of wanting to support employees with mental illness versus controlling absences, combined with lack of clear guidelines, meant there were contradictory practices and confusion among supervisors and OH officers. </w:t>
            </w:r>
            <w:r w:rsidR="006F71BF">
              <w:rPr>
                <w:rFonts w:asciiTheme="minorHAnsi" w:hAnsiTheme="minorHAnsi" w:cstheme="minorHAnsi"/>
                <w:sz w:val="20"/>
                <w:szCs w:val="20"/>
              </w:rPr>
              <w:t>According to the authors, s</w:t>
            </w:r>
            <w:r w:rsidRPr="00F70299">
              <w:rPr>
                <w:rFonts w:asciiTheme="minorHAnsi" w:hAnsiTheme="minorHAnsi" w:cstheme="minorHAnsi"/>
                <w:sz w:val="20"/>
                <w:szCs w:val="20"/>
              </w:rPr>
              <w:t>ome supervisors felt overwhelmed and isolated themselves; employees became suspicious and no longer contacted supervisors during their absence.</w:t>
            </w:r>
          </w:p>
          <w:p w14:paraId="53C5F62A" w14:textId="77777777" w:rsidR="00F70299" w:rsidRPr="00F70299" w:rsidRDefault="00F70299" w:rsidP="00F70299">
            <w:pPr>
              <w:spacing w:line="276" w:lineRule="auto"/>
              <w:rPr>
                <w:rFonts w:asciiTheme="minorHAnsi" w:hAnsiTheme="minorHAnsi" w:cstheme="minorHAnsi"/>
                <w:sz w:val="20"/>
                <w:szCs w:val="20"/>
              </w:rPr>
            </w:pPr>
          </w:p>
          <w:p w14:paraId="6C8184E5" w14:textId="63021DF4" w:rsidR="00F70299" w:rsidRPr="00F70299" w:rsidRDefault="006F71BF" w:rsidP="00F70299">
            <w:pPr>
              <w:spacing w:line="276" w:lineRule="auto"/>
              <w:rPr>
                <w:rFonts w:asciiTheme="minorHAnsi" w:hAnsiTheme="minorHAnsi" w:cstheme="minorHAnsi"/>
                <w:sz w:val="20"/>
                <w:szCs w:val="20"/>
              </w:rPr>
            </w:pPr>
            <w:r>
              <w:rPr>
                <w:rFonts w:asciiTheme="minorHAnsi" w:hAnsiTheme="minorHAnsi" w:cstheme="minorHAnsi"/>
                <w:sz w:val="20"/>
                <w:szCs w:val="20"/>
              </w:rPr>
              <w:t xml:space="preserve">In two Canadian studies, authors stated that </w:t>
            </w:r>
            <w:r w:rsidR="00F70299" w:rsidRPr="00F70299">
              <w:rPr>
                <w:rFonts w:asciiTheme="minorHAnsi" w:hAnsiTheme="minorHAnsi" w:cstheme="minorHAnsi"/>
                <w:sz w:val="20"/>
                <w:szCs w:val="20"/>
              </w:rPr>
              <w:t xml:space="preserve">staff shortages and high turnover (e.g., HR staff) led to inconsistent communication, bigger workloads, unstable work teams, and challenges in </w:t>
            </w:r>
            <w:r>
              <w:rPr>
                <w:rFonts w:asciiTheme="minorHAnsi" w:hAnsiTheme="minorHAnsi" w:cstheme="minorHAnsi"/>
                <w:sz w:val="20"/>
                <w:szCs w:val="20"/>
              </w:rPr>
              <w:t xml:space="preserve">employers </w:t>
            </w:r>
            <w:r w:rsidR="00F70299" w:rsidRPr="00F70299">
              <w:rPr>
                <w:rFonts w:asciiTheme="minorHAnsi" w:hAnsiTheme="minorHAnsi" w:cstheme="minorHAnsi"/>
                <w:sz w:val="20"/>
                <w:szCs w:val="20"/>
              </w:rPr>
              <w:t xml:space="preserve">supporting employees </w:t>
            </w:r>
            <w:r>
              <w:rPr>
                <w:rFonts w:asciiTheme="minorHAnsi" w:hAnsiTheme="minorHAnsi" w:cstheme="minorHAnsi"/>
                <w:sz w:val="20"/>
                <w:szCs w:val="20"/>
              </w:rPr>
              <w:t>with</w:t>
            </w:r>
            <w:r w:rsidR="00F70299" w:rsidRPr="00F70299">
              <w:rPr>
                <w:rFonts w:asciiTheme="minorHAnsi" w:hAnsiTheme="minorHAnsi" w:cstheme="minorHAnsi"/>
                <w:sz w:val="20"/>
                <w:szCs w:val="20"/>
              </w:rPr>
              <w:t xml:space="preserve"> mental illness</w:t>
            </w:r>
            <w:r>
              <w:rPr>
                <w:rFonts w:asciiTheme="minorHAnsi" w:hAnsiTheme="minorHAnsi" w:cstheme="minorHAnsi"/>
                <w:sz w:val="20"/>
                <w:szCs w:val="20"/>
              </w:rPr>
              <w:t xml:space="preserve"> (Gignac, 2020, St-Arnaud, 2011).</w:t>
            </w:r>
            <w:r w:rsidR="00F70299" w:rsidRPr="00F70299">
              <w:rPr>
                <w:rFonts w:asciiTheme="minorHAnsi" w:hAnsiTheme="minorHAnsi" w:cstheme="minorHAnsi"/>
                <w:sz w:val="20"/>
                <w:szCs w:val="20"/>
              </w:rPr>
              <w:t xml:space="preserve"> Changes within an organisation during an employee’s absence (e.g., procedures, clientele, computer software, reorganisation of roles) created challenges for employees when they returned to work following mental illness </w:t>
            </w:r>
            <w:r>
              <w:rPr>
                <w:rFonts w:asciiTheme="minorHAnsi" w:hAnsiTheme="minorHAnsi" w:cstheme="minorHAnsi"/>
                <w:sz w:val="20"/>
                <w:szCs w:val="20"/>
              </w:rPr>
              <w:t xml:space="preserve">(Lemieux, 2011) </w:t>
            </w:r>
            <w:r w:rsidR="00F70299" w:rsidRPr="00F70299">
              <w:rPr>
                <w:rFonts w:asciiTheme="minorHAnsi" w:hAnsiTheme="minorHAnsi" w:cstheme="minorHAnsi"/>
                <w:sz w:val="20"/>
                <w:szCs w:val="20"/>
              </w:rPr>
              <w:t xml:space="preserve">or an ABI </w:t>
            </w:r>
            <w:r>
              <w:rPr>
                <w:rFonts w:asciiTheme="minorHAnsi" w:hAnsiTheme="minorHAnsi" w:cstheme="minorHAnsi"/>
                <w:sz w:val="20"/>
                <w:szCs w:val="20"/>
              </w:rPr>
              <w:t>(Donker-Cools, 2018, Libeson, 2021).</w:t>
            </w:r>
            <w:r w:rsidR="00F70299" w:rsidRPr="00F70299">
              <w:rPr>
                <w:rFonts w:asciiTheme="minorHAnsi" w:hAnsiTheme="minorHAnsi" w:cstheme="minorHAnsi"/>
                <w:sz w:val="20"/>
                <w:szCs w:val="20"/>
              </w:rPr>
              <w:t xml:space="preserve"> Sometimes employers struggled to support employees </w:t>
            </w:r>
            <w:r>
              <w:rPr>
                <w:rFonts w:asciiTheme="minorHAnsi" w:hAnsiTheme="minorHAnsi" w:cstheme="minorHAnsi"/>
                <w:sz w:val="20"/>
                <w:szCs w:val="20"/>
              </w:rPr>
              <w:t xml:space="preserve">with mental illness </w:t>
            </w:r>
            <w:r w:rsidR="00F70299" w:rsidRPr="00F70299">
              <w:rPr>
                <w:rFonts w:asciiTheme="minorHAnsi" w:hAnsiTheme="minorHAnsi" w:cstheme="minorHAnsi"/>
                <w:sz w:val="20"/>
                <w:szCs w:val="20"/>
              </w:rPr>
              <w:t xml:space="preserve">due to lack of availability </w:t>
            </w:r>
            <w:r>
              <w:rPr>
                <w:rFonts w:asciiTheme="minorHAnsi" w:hAnsiTheme="minorHAnsi" w:cstheme="minorHAnsi"/>
                <w:sz w:val="20"/>
                <w:szCs w:val="20"/>
              </w:rPr>
              <w:t xml:space="preserve">related to </w:t>
            </w:r>
            <w:r w:rsidR="00F70299" w:rsidRPr="00F70299">
              <w:rPr>
                <w:rFonts w:asciiTheme="minorHAnsi" w:hAnsiTheme="minorHAnsi" w:cstheme="minorHAnsi"/>
                <w:sz w:val="20"/>
                <w:szCs w:val="20"/>
              </w:rPr>
              <w:t xml:space="preserve">their own workloads </w:t>
            </w:r>
            <w:r>
              <w:rPr>
                <w:rFonts w:asciiTheme="minorHAnsi" w:hAnsiTheme="minorHAnsi" w:cstheme="minorHAnsi"/>
                <w:sz w:val="20"/>
                <w:szCs w:val="20"/>
              </w:rPr>
              <w:t>(Lemieux, 2011; Tjulin 2010).</w:t>
            </w:r>
            <w:r w:rsidR="00F70299" w:rsidRPr="00F70299">
              <w:rPr>
                <w:rFonts w:asciiTheme="minorHAnsi" w:hAnsiTheme="minorHAnsi" w:cstheme="minorHAnsi"/>
                <w:sz w:val="20"/>
                <w:szCs w:val="20"/>
              </w:rPr>
              <w:t xml:space="preserve"> </w:t>
            </w:r>
            <w:r>
              <w:rPr>
                <w:rFonts w:asciiTheme="minorHAnsi" w:hAnsiTheme="minorHAnsi" w:cstheme="minorHAnsi"/>
                <w:sz w:val="20"/>
                <w:szCs w:val="20"/>
              </w:rPr>
              <w:t xml:space="preserve">In other studies, </w:t>
            </w:r>
            <w:r w:rsidR="00C45574">
              <w:rPr>
                <w:rFonts w:asciiTheme="minorHAnsi" w:hAnsiTheme="minorHAnsi" w:cstheme="minorHAnsi"/>
                <w:sz w:val="20"/>
                <w:szCs w:val="20"/>
              </w:rPr>
              <w:t>employe</w:t>
            </w:r>
            <w:r w:rsidR="00F70299" w:rsidRPr="00F70299">
              <w:rPr>
                <w:rFonts w:asciiTheme="minorHAnsi" w:hAnsiTheme="minorHAnsi" w:cstheme="minorHAnsi"/>
                <w:sz w:val="20"/>
                <w:szCs w:val="20"/>
              </w:rPr>
              <w:t>r</w:t>
            </w:r>
            <w:r>
              <w:rPr>
                <w:rFonts w:asciiTheme="minorHAnsi" w:hAnsiTheme="minorHAnsi" w:cstheme="minorHAnsi"/>
                <w:sz w:val="20"/>
                <w:szCs w:val="20"/>
              </w:rPr>
              <w:t>s’</w:t>
            </w:r>
            <w:r w:rsidR="00F70299" w:rsidRPr="00F70299">
              <w:rPr>
                <w:rFonts w:asciiTheme="minorHAnsi" w:hAnsiTheme="minorHAnsi" w:cstheme="minorHAnsi"/>
                <w:sz w:val="20"/>
                <w:szCs w:val="20"/>
              </w:rPr>
              <w:t xml:space="preserve"> </w:t>
            </w:r>
            <w:r>
              <w:rPr>
                <w:rFonts w:asciiTheme="minorHAnsi" w:hAnsiTheme="minorHAnsi" w:cstheme="minorHAnsi"/>
                <w:sz w:val="20"/>
                <w:szCs w:val="20"/>
              </w:rPr>
              <w:t>extra support for</w:t>
            </w:r>
            <w:r w:rsidR="00F70299" w:rsidRPr="00F70299">
              <w:rPr>
                <w:rFonts w:asciiTheme="minorHAnsi" w:hAnsiTheme="minorHAnsi" w:cstheme="minorHAnsi"/>
                <w:sz w:val="20"/>
                <w:szCs w:val="20"/>
              </w:rPr>
              <w:t xml:space="preserve"> employees </w:t>
            </w:r>
            <w:r>
              <w:rPr>
                <w:rFonts w:asciiTheme="minorHAnsi" w:hAnsiTheme="minorHAnsi" w:cstheme="minorHAnsi"/>
                <w:sz w:val="20"/>
                <w:szCs w:val="20"/>
              </w:rPr>
              <w:t>with mental illness (Devonish, 2017) had</w:t>
            </w:r>
            <w:r w:rsidR="00F70299" w:rsidRPr="00F70299">
              <w:rPr>
                <w:rFonts w:asciiTheme="minorHAnsi" w:hAnsiTheme="minorHAnsi" w:cstheme="minorHAnsi"/>
                <w:sz w:val="20"/>
                <w:szCs w:val="20"/>
              </w:rPr>
              <w:t xml:space="preserve"> proven burdensome on them </w:t>
            </w:r>
            <w:r>
              <w:rPr>
                <w:rFonts w:asciiTheme="minorHAnsi" w:hAnsiTheme="minorHAnsi" w:cstheme="minorHAnsi"/>
                <w:sz w:val="20"/>
                <w:szCs w:val="20"/>
              </w:rPr>
              <w:t>(Libeson, 2021).</w:t>
            </w:r>
          </w:p>
          <w:p w14:paraId="3FD424A7" w14:textId="77777777" w:rsidR="00F70299" w:rsidRPr="00F70299" w:rsidRDefault="00F70299" w:rsidP="00F70299">
            <w:pPr>
              <w:spacing w:line="276" w:lineRule="auto"/>
              <w:rPr>
                <w:rFonts w:asciiTheme="minorHAnsi" w:hAnsiTheme="minorHAnsi" w:cstheme="minorHAnsi"/>
                <w:sz w:val="20"/>
                <w:szCs w:val="20"/>
              </w:rPr>
            </w:pPr>
          </w:p>
          <w:p w14:paraId="2E6C82AA" w14:textId="0B697B4B" w:rsidR="00276E35" w:rsidRPr="00F70299" w:rsidRDefault="00F70299"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Where work accommodations were possible, employees</w:t>
            </w:r>
            <w:r w:rsidR="003B1A90">
              <w:rPr>
                <w:rFonts w:asciiTheme="minorHAnsi" w:hAnsiTheme="minorHAnsi" w:cstheme="minorHAnsi"/>
                <w:sz w:val="20"/>
                <w:szCs w:val="20"/>
              </w:rPr>
              <w:t xml:space="preserve"> in various countries</w:t>
            </w:r>
            <w:r w:rsidRPr="00F70299">
              <w:rPr>
                <w:rFonts w:asciiTheme="minorHAnsi" w:hAnsiTheme="minorHAnsi" w:cstheme="minorHAnsi"/>
                <w:sz w:val="20"/>
                <w:szCs w:val="20"/>
              </w:rPr>
              <w:t xml:space="preserve"> recognised the importance of giving suitable work tasks, and adjusting- or changing work roles of employees</w:t>
            </w:r>
            <w:r w:rsidR="006F71BF">
              <w:rPr>
                <w:rFonts w:asciiTheme="minorHAnsi" w:hAnsiTheme="minorHAnsi" w:cstheme="minorHAnsi"/>
                <w:sz w:val="20"/>
                <w:szCs w:val="20"/>
              </w:rPr>
              <w:t xml:space="preserve"> with ABIs (Libeson, 2021, Donker-Cools, 2018, Soeker, 2019) or mental illness</w:t>
            </w:r>
            <w:r w:rsidRPr="00F70299">
              <w:rPr>
                <w:rFonts w:asciiTheme="minorHAnsi" w:hAnsiTheme="minorHAnsi" w:cstheme="minorHAnsi"/>
                <w:sz w:val="20"/>
                <w:szCs w:val="20"/>
              </w:rPr>
              <w:t xml:space="preserve"> where needed (</w:t>
            </w:r>
            <w:r w:rsidR="006F71BF">
              <w:rPr>
                <w:rFonts w:asciiTheme="minorHAnsi" w:hAnsiTheme="minorHAnsi" w:cstheme="minorHAnsi"/>
                <w:sz w:val="20"/>
                <w:szCs w:val="20"/>
              </w:rPr>
              <w:t>Devonish, 2017, Gouin 2019</w:t>
            </w:r>
            <w:r w:rsidRPr="00F70299">
              <w:rPr>
                <w:rFonts w:asciiTheme="minorHAnsi" w:hAnsiTheme="minorHAnsi" w:cstheme="minorHAnsi"/>
                <w:sz w:val="20"/>
                <w:szCs w:val="20"/>
              </w:rPr>
              <w:t>). It was seen as being important to focus on employee abilities, whilst also ensuring tasks were not too complex, meaningful, and manageable for the employee</w:t>
            </w:r>
            <w:r w:rsidR="006F71BF">
              <w:rPr>
                <w:rFonts w:asciiTheme="minorHAnsi" w:hAnsiTheme="minorHAnsi" w:cstheme="minorHAnsi"/>
                <w:sz w:val="20"/>
                <w:szCs w:val="20"/>
              </w:rPr>
              <w:t xml:space="preserve"> (Donker-Cools, 2018, Gordon, 2015, Libeson 2021, Devonish, 2017).</w:t>
            </w:r>
            <w:r w:rsidRPr="00F70299">
              <w:rPr>
                <w:rFonts w:asciiTheme="minorHAnsi" w:hAnsiTheme="minorHAnsi" w:cstheme="minorHAnsi"/>
                <w:sz w:val="20"/>
                <w:szCs w:val="20"/>
              </w:rPr>
              <w:t xml:space="preserve"> </w:t>
            </w:r>
            <w:r w:rsidR="006F71BF">
              <w:rPr>
                <w:rFonts w:asciiTheme="minorHAnsi" w:hAnsiTheme="minorHAnsi" w:cstheme="minorHAnsi"/>
                <w:sz w:val="20"/>
                <w:szCs w:val="20"/>
              </w:rPr>
              <w:t>O</w:t>
            </w:r>
            <w:r w:rsidR="006F71BF" w:rsidRPr="00F70299">
              <w:rPr>
                <w:rFonts w:asciiTheme="minorHAnsi" w:hAnsiTheme="minorHAnsi" w:cstheme="minorHAnsi"/>
                <w:sz w:val="20"/>
                <w:szCs w:val="20"/>
              </w:rPr>
              <w:t>ther helpful accommodations included flexible work schedules, time off for appointments, flexible sick leave, the option to work from home, time off in lieu, and relocating the employee to a different area in the company</w:t>
            </w:r>
            <w:r w:rsidR="006F71BF">
              <w:rPr>
                <w:rFonts w:asciiTheme="minorHAnsi" w:hAnsiTheme="minorHAnsi" w:cstheme="minorHAnsi"/>
                <w:sz w:val="20"/>
                <w:szCs w:val="20"/>
              </w:rPr>
              <w:t xml:space="preserve"> (Bush, 2016, Donker-Cools, 2018, Gignac, 2020, Gordon, 2015)</w:t>
            </w:r>
            <w:r w:rsidR="006F71BF" w:rsidRPr="00F70299">
              <w:rPr>
                <w:rFonts w:asciiTheme="minorHAnsi" w:hAnsiTheme="minorHAnsi" w:cstheme="minorHAnsi"/>
                <w:sz w:val="20"/>
                <w:szCs w:val="20"/>
              </w:rPr>
              <w:t>.</w:t>
            </w:r>
            <w:r w:rsidR="006F71BF">
              <w:rPr>
                <w:rFonts w:asciiTheme="minorHAnsi" w:hAnsiTheme="minorHAnsi" w:cstheme="minorHAnsi"/>
                <w:sz w:val="20"/>
                <w:szCs w:val="20"/>
              </w:rPr>
              <w:t xml:space="preserve"> </w:t>
            </w:r>
            <w:r w:rsidRPr="00F70299">
              <w:rPr>
                <w:rFonts w:asciiTheme="minorHAnsi" w:hAnsiTheme="minorHAnsi" w:cstheme="minorHAnsi"/>
                <w:sz w:val="20"/>
                <w:szCs w:val="20"/>
              </w:rPr>
              <w:t>Among employees with ABIs, it had proven helpful to be flexible with work schedules and tasks, minimise pressure, allow time for settling in and progressing, and to provide workspace adaptations (</w:t>
            </w:r>
            <w:r w:rsidR="006F71BF">
              <w:rPr>
                <w:rFonts w:asciiTheme="minorHAnsi" w:hAnsiTheme="minorHAnsi" w:cstheme="minorHAnsi"/>
                <w:sz w:val="20"/>
                <w:szCs w:val="20"/>
              </w:rPr>
              <w:t>Donker-Cools, 2018, Libeson, 2021</w:t>
            </w:r>
            <w:r w:rsidRPr="00F70299">
              <w:rPr>
                <w:rFonts w:asciiTheme="minorHAnsi" w:hAnsiTheme="minorHAnsi" w:cstheme="minorHAnsi"/>
                <w:sz w:val="20"/>
                <w:szCs w:val="20"/>
              </w:rPr>
              <w:t>).</w:t>
            </w:r>
            <w:r w:rsidR="006F71BF">
              <w:rPr>
                <w:rFonts w:asciiTheme="minorHAnsi" w:hAnsiTheme="minorHAnsi" w:cstheme="minorHAnsi"/>
                <w:sz w:val="20"/>
                <w:szCs w:val="20"/>
              </w:rPr>
              <w:t xml:space="preserve"> Study authors stated employers</w:t>
            </w:r>
            <w:r w:rsidRPr="00F70299">
              <w:rPr>
                <w:rFonts w:asciiTheme="minorHAnsi" w:hAnsiTheme="minorHAnsi" w:cstheme="minorHAnsi"/>
                <w:sz w:val="20"/>
                <w:szCs w:val="20"/>
              </w:rPr>
              <w:t xml:space="preserve"> considered </w:t>
            </w:r>
            <w:r w:rsidR="006F71BF">
              <w:rPr>
                <w:rFonts w:asciiTheme="minorHAnsi" w:hAnsiTheme="minorHAnsi" w:cstheme="minorHAnsi"/>
                <w:sz w:val="20"/>
                <w:szCs w:val="20"/>
              </w:rPr>
              <w:t xml:space="preserve">it </w:t>
            </w:r>
            <w:r w:rsidRPr="00F70299">
              <w:rPr>
                <w:rFonts w:asciiTheme="minorHAnsi" w:hAnsiTheme="minorHAnsi" w:cstheme="minorHAnsi"/>
                <w:sz w:val="20"/>
                <w:szCs w:val="20"/>
              </w:rPr>
              <w:t xml:space="preserve">important to </w:t>
            </w:r>
            <w:r w:rsidR="006F71BF">
              <w:rPr>
                <w:rFonts w:asciiTheme="minorHAnsi" w:hAnsiTheme="minorHAnsi" w:cstheme="minorHAnsi"/>
                <w:sz w:val="20"/>
                <w:szCs w:val="20"/>
              </w:rPr>
              <w:t>consider</w:t>
            </w:r>
            <w:r w:rsidRPr="00F70299">
              <w:rPr>
                <w:rFonts w:asciiTheme="minorHAnsi" w:hAnsiTheme="minorHAnsi" w:cstheme="minorHAnsi"/>
                <w:sz w:val="20"/>
                <w:szCs w:val="20"/>
              </w:rPr>
              <w:t xml:space="preserve"> post-injury changes (e.g.,</w:t>
            </w:r>
            <w:r w:rsidR="006F71BF">
              <w:rPr>
                <w:rFonts w:asciiTheme="minorHAnsi" w:hAnsiTheme="minorHAnsi" w:cstheme="minorHAnsi"/>
                <w:sz w:val="20"/>
                <w:szCs w:val="20"/>
              </w:rPr>
              <w:t xml:space="preserve"> </w:t>
            </w:r>
            <w:r w:rsidRPr="00F70299">
              <w:rPr>
                <w:rFonts w:asciiTheme="minorHAnsi" w:hAnsiTheme="minorHAnsi" w:cstheme="minorHAnsi"/>
                <w:sz w:val="20"/>
                <w:szCs w:val="20"/>
              </w:rPr>
              <w:t>cognitive and physical limitations)</w:t>
            </w:r>
            <w:r w:rsidR="006F71BF">
              <w:rPr>
                <w:rFonts w:asciiTheme="minorHAnsi" w:hAnsiTheme="minorHAnsi" w:cstheme="minorHAnsi"/>
                <w:sz w:val="20"/>
                <w:szCs w:val="20"/>
              </w:rPr>
              <w:t xml:space="preserve"> with TBI survivors</w:t>
            </w:r>
            <w:r w:rsidRPr="00F70299">
              <w:rPr>
                <w:rFonts w:asciiTheme="minorHAnsi" w:hAnsiTheme="minorHAnsi" w:cstheme="minorHAnsi"/>
                <w:sz w:val="20"/>
                <w:szCs w:val="20"/>
              </w:rPr>
              <w:t>, and it had been easier to adjust an employee’s role if employers had known them well before their TBI (Libeson, 2021). Among employees with mental illness, a</w:t>
            </w:r>
            <w:r w:rsidR="006F71BF">
              <w:rPr>
                <w:rFonts w:asciiTheme="minorHAnsi" w:hAnsiTheme="minorHAnsi" w:cstheme="minorHAnsi"/>
                <w:sz w:val="20"/>
                <w:szCs w:val="20"/>
              </w:rPr>
              <w:t>uthors stated that a</w:t>
            </w:r>
            <w:r w:rsidRPr="00F70299">
              <w:rPr>
                <w:rFonts w:asciiTheme="minorHAnsi" w:hAnsiTheme="minorHAnsi" w:cstheme="minorHAnsi"/>
                <w:sz w:val="20"/>
                <w:szCs w:val="20"/>
              </w:rPr>
              <w:t xml:space="preserve"> gradual RTW with limited work tasks was considered valuable for helping </w:t>
            </w:r>
            <w:r w:rsidR="006F71BF">
              <w:rPr>
                <w:rFonts w:asciiTheme="minorHAnsi" w:hAnsiTheme="minorHAnsi" w:cstheme="minorHAnsi"/>
                <w:sz w:val="20"/>
                <w:szCs w:val="20"/>
              </w:rPr>
              <w:t>them</w:t>
            </w:r>
            <w:r w:rsidRPr="00F70299">
              <w:rPr>
                <w:rFonts w:asciiTheme="minorHAnsi" w:hAnsiTheme="minorHAnsi" w:cstheme="minorHAnsi"/>
                <w:sz w:val="20"/>
                <w:szCs w:val="20"/>
              </w:rPr>
              <w:t xml:space="preserve"> re-gain trust in their abilities </w:t>
            </w:r>
            <w:r w:rsidR="006F71BF">
              <w:rPr>
                <w:rFonts w:asciiTheme="minorHAnsi" w:hAnsiTheme="minorHAnsi" w:cstheme="minorHAnsi"/>
                <w:sz w:val="20"/>
                <w:szCs w:val="20"/>
              </w:rPr>
              <w:t>(Thisted, 2020).</w:t>
            </w:r>
            <w:r w:rsidRPr="00F70299">
              <w:rPr>
                <w:rFonts w:asciiTheme="minorHAnsi" w:hAnsiTheme="minorHAnsi" w:cstheme="minorHAnsi"/>
                <w:sz w:val="20"/>
                <w:szCs w:val="20"/>
              </w:rPr>
              <w:t xml:space="preserve"> One-off examples of helpful accommodations</w:t>
            </w:r>
            <w:r w:rsidR="006F71BF">
              <w:rPr>
                <w:rFonts w:asciiTheme="minorHAnsi" w:hAnsiTheme="minorHAnsi" w:cstheme="minorHAnsi"/>
                <w:sz w:val="20"/>
                <w:szCs w:val="20"/>
              </w:rPr>
              <w:t xml:space="preserve"> for employees with mental illness in New Zealand </w:t>
            </w:r>
            <w:r w:rsidRPr="00F70299">
              <w:rPr>
                <w:rFonts w:asciiTheme="minorHAnsi" w:hAnsiTheme="minorHAnsi" w:cstheme="minorHAnsi"/>
                <w:sz w:val="20"/>
                <w:szCs w:val="20"/>
              </w:rPr>
              <w:t>included monitoring of an employee’s communication with clients, provision of a driver (due to the employee’s medication preventing her from driving), and permission for the employee’s clinical team to visit them at work</w:t>
            </w:r>
            <w:r w:rsidR="006F71BF">
              <w:rPr>
                <w:rFonts w:asciiTheme="minorHAnsi" w:hAnsiTheme="minorHAnsi" w:cstheme="minorHAnsi"/>
                <w:sz w:val="20"/>
                <w:szCs w:val="20"/>
              </w:rPr>
              <w:t xml:space="preserve"> (Gordon, 2015)</w:t>
            </w:r>
            <w:r w:rsidRPr="00F70299">
              <w:rPr>
                <w:rFonts w:asciiTheme="minorHAnsi" w:hAnsiTheme="minorHAnsi" w:cstheme="minorHAnsi"/>
                <w:sz w:val="20"/>
                <w:szCs w:val="20"/>
              </w:rPr>
              <w:t>.</w:t>
            </w:r>
          </w:p>
        </w:tc>
        <w:tc>
          <w:tcPr>
            <w:tcW w:w="3627" w:type="dxa"/>
          </w:tcPr>
          <w:p w14:paraId="209F32FD"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lastRenderedPageBreak/>
              <w:t>“With a smaller employer it is harder to offer light duty. Most of the time, a small business employer can’t wait for the worker to recover from a TBI injury. Recovery in those cases, from my experience, is often 6 to 12 months. In order for a small business to survive they can’t wait that long before filling that position” (Santy, 2016, p.99)</w:t>
            </w:r>
          </w:p>
          <w:p w14:paraId="1673D2B4" w14:textId="2BE897B3" w:rsidR="00276E35" w:rsidRDefault="00276E35" w:rsidP="00F70299">
            <w:pPr>
              <w:spacing w:line="276" w:lineRule="auto"/>
              <w:rPr>
                <w:rFonts w:asciiTheme="minorHAnsi" w:hAnsiTheme="minorHAnsi" w:cstheme="minorHAnsi"/>
                <w:sz w:val="20"/>
                <w:szCs w:val="20"/>
              </w:rPr>
            </w:pPr>
          </w:p>
          <w:p w14:paraId="151069C0" w14:textId="31B5954F" w:rsidR="00F70299" w:rsidRDefault="00F70299" w:rsidP="00F70299">
            <w:pPr>
              <w:spacing w:line="276" w:lineRule="auto"/>
              <w:rPr>
                <w:rFonts w:asciiTheme="minorHAnsi" w:hAnsiTheme="minorHAnsi" w:cstheme="minorHAnsi"/>
                <w:sz w:val="20"/>
                <w:szCs w:val="20"/>
              </w:rPr>
            </w:pPr>
          </w:p>
          <w:p w14:paraId="1E2DD822" w14:textId="77777777" w:rsidR="00F70299" w:rsidRPr="00F70299" w:rsidRDefault="00F70299" w:rsidP="00F70299">
            <w:pPr>
              <w:spacing w:line="276" w:lineRule="auto"/>
              <w:rPr>
                <w:rFonts w:asciiTheme="minorHAnsi" w:hAnsiTheme="minorHAnsi" w:cstheme="minorHAnsi"/>
                <w:sz w:val="20"/>
                <w:szCs w:val="20"/>
              </w:rPr>
            </w:pPr>
          </w:p>
          <w:p w14:paraId="7466FF1B"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“Some direct supervisors felt overwhelmed by the whole situation and tended to withdraw from others and act in isolation in order to protect themselves from the risks related to these contradictory demands: it became “every man for himself,” and there was a hesitation to share their difficulties” (Author interpretation, St-Arnaud, 2011, p.46)</w:t>
            </w:r>
          </w:p>
          <w:p w14:paraId="6A4D3D29" w14:textId="77777777" w:rsidR="00276E35" w:rsidRPr="00F70299" w:rsidRDefault="00276E35" w:rsidP="00F70299">
            <w:pPr>
              <w:spacing w:line="276" w:lineRule="auto"/>
              <w:rPr>
                <w:rFonts w:asciiTheme="minorHAnsi" w:hAnsiTheme="minorHAnsi" w:cstheme="minorHAnsi"/>
                <w:sz w:val="20"/>
                <w:szCs w:val="20"/>
              </w:rPr>
            </w:pPr>
          </w:p>
          <w:p w14:paraId="30302ACF" w14:textId="77777777" w:rsidR="00276E35" w:rsidRPr="00F70299" w:rsidRDefault="00276E35" w:rsidP="00F70299">
            <w:pPr>
              <w:spacing w:line="276" w:lineRule="auto"/>
              <w:rPr>
                <w:rFonts w:asciiTheme="minorHAnsi" w:hAnsiTheme="minorHAnsi" w:cstheme="minorHAnsi"/>
                <w:sz w:val="20"/>
                <w:szCs w:val="20"/>
              </w:rPr>
            </w:pPr>
          </w:p>
          <w:p w14:paraId="2BCE6FF0" w14:textId="5FC9616C"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 xml:space="preserve">“According to the senior managers, the fact that workers were absent for mental health reasons, combined with the </w:t>
            </w:r>
            <w:r w:rsidRPr="00F70299">
              <w:rPr>
                <w:rFonts w:asciiTheme="minorHAnsi" w:hAnsiTheme="minorHAnsi" w:cstheme="minorHAnsi"/>
                <w:sz w:val="20"/>
                <w:szCs w:val="20"/>
              </w:rPr>
              <w:lastRenderedPageBreak/>
              <w:t>difficulty recruiting and retaining staff, contributed to a lack of stability in the work teams, which thus made it impossible for members of the organization to act effectively on the issue” (Author interpretation, St-Arnaud, 2011, p.41)</w:t>
            </w:r>
          </w:p>
          <w:p w14:paraId="29A925AD" w14:textId="1AB17A6E" w:rsidR="00276E35" w:rsidRDefault="00276E35" w:rsidP="00F70299">
            <w:pPr>
              <w:spacing w:line="276" w:lineRule="auto"/>
              <w:rPr>
                <w:rFonts w:asciiTheme="minorHAnsi" w:hAnsiTheme="minorHAnsi" w:cstheme="minorHAnsi"/>
                <w:sz w:val="20"/>
                <w:szCs w:val="20"/>
              </w:rPr>
            </w:pPr>
          </w:p>
          <w:p w14:paraId="4C5314E7" w14:textId="77777777" w:rsidR="006F71BF" w:rsidRPr="006F71BF" w:rsidRDefault="006F71BF" w:rsidP="006F71BF">
            <w:pPr>
              <w:rPr>
                <w:rFonts w:asciiTheme="minorHAnsi" w:hAnsiTheme="minorHAnsi" w:cstheme="minorHAnsi"/>
                <w:sz w:val="20"/>
                <w:szCs w:val="20"/>
              </w:rPr>
            </w:pPr>
            <w:r w:rsidRPr="006F71BF">
              <w:rPr>
                <w:rFonts w:asciiTheme="minorHAnsi" w:hAnsiTheme="minorHAnsi" w:cstheme="minorHAnsi"/>
                <w:sz w:val="20"/>
                <w:szCs w:val="20"/>
              </w:rPr>
              <w:t>“…every single email I would have to read, I’d have to check the attachments and the updates, and it was just crazy. It was a stress. And also having to document everything, that was on top of it, time consuming… it was just email after email, and it’s all the same things going on for months, and sitting there with her to go through it.” (Libeson, 2021, p.8)</w:t>
            </w:r>
          </w:p>
          <w:p w14:paraId="25B282DD" w14:textId="2112AACD" w:rsidR="006F71BF" w:rsidRPr="00F70299" w:rsidRDefault="006F71BF" w:rsidP="00F70299">
            <w:pPr>
              <w:spacing w:line="276" w:lineRule="auto"/>
              <w:rPr>
                <w:rFonts w:asciiTheme="minorHAnsi" w:hAnsiTheme="minorHAnsi" w:cstheme="minorHAnsi"/>
                <w:sz w:val="20"/>
                <w:szCs w:val="20"/>
              </w:rPr>
            </w:pPr>
          </w:p>
          <w:p w14:paraId="59172F5E"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“Some employers allocated extra time to settle back in and ensured their employees did not feel any pressure in the early stages” (Author interpretation, Libeson, 2021, p.11)</w:t>
            </w:r>
          </w:p>
          <w:p w14:paraId="21F3336E" w14:textId="6343F6D9" w:rsidR="00276E35" w:rsidRDefault="00276E35" w:rsidP="00F70299">
            <w:pPr>
              <w:spacing w:line="276" w:lineRule="auto"/>
              <w:rPr>
                <w:rFonts w:asciiTheme="minorHAnsi" w:hAnsiTheme="minorHAnsi" w:cstheme="minorHAnsi"/>
                <w:sz w:val="20"/>
                <w:szCs w:val="20"/>
              </w:rPr>
            </w:pPr>
          </w:p>
          <w:p w14:paraId="63842E20" w14:textId="77777777" w:rsidR="006F71BF" w:rsidRPr="00F70299" w:rsidRDefault="006F71BF" w:rsidP="00F70299">
            <w:pPr>
              <w:spacing w:line="276" w:lineRule="auto"/>
              <w:rPr>
                <w:rFonts w:asciiTheme="minorHAnsi" w:hAnsiTheme="minorHAnsi" w:cstheme="minorHAnsi"/>
                <w:sz w:val="20"/>
                <w:szCs w:val="20"/>
              </w:rPr>
            </w:pPr>
          </w:p>
          <w:p w14:paraId="0A08C055" w14:textId="77777777" w:rsidR="00276E35" w:rsidRPr="00F70299" w:rsidRDefault="00276E35"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“Support available to Belinda* includes flexible hours, time off for appointments, time in-lieu, and the option of working from home. These options are available to all members of the team, and are not formalised or spoken about as special arrangements” (Author interpretation, Gordon, 2015, p.42)</w:t>
            </w:r>
          </w:p>
          <w:p w14:paraId="13DD8A74" w14:textId="77777777" w:rsidR="00276E35" w:rsidRPr="00F70299" w:rsidRDefault="00276E35" w:rsidP="00F70299">
            <w:pPr>
              <w:spacing w:line="276" w:lineRule="auto"/>
              <w:rPr>
                <w:rFonts w:asciiTheme="minorHAnsi" w:hAnsiTheme="minorHAnsi" w:cstheme="minorHAnsi"/>
                <w:sz w:val="20"/>
                <w:szCs w:val="20"/>
              </w:rPr>
            </w:pPr>
          </w:p>
        </w:tc>
      </w:tr>
      <w:tr w:rsidR="00CE6E11" w:rsidRPr="00F70299" w14:paraId="4636D6E9" w14:textId="1448E97C" w:rsidTr="00C45574">
        <w:tc>
          <w:tcPr>
            <w:tcW w:w="0" w:type="auto"/>
            <w:vMerge w:val="restart"/>
          </w:tcPr>
          <w:p w14:paraId="3353DD26" w14:textId="2AACCD34" w:rsidR="0012799E" w:rsidRPr="00F70299" w:rsidRDefault="0012799E"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lastRenderedPageBreak/>
              <w:t>Influence from stakeholders</w:t>
            </w:r>
          </w:p>
        </w:tc>
        <w:tc>
          <w:tcPr>
            <w:tcW w:w="1614" w:type="dxa"/>
          </w:tcPr>
          <w:p w14:paraId="3357D65E" w14:textId="03D3464B" w:rsidR="0012799E" w:rsidRPr="00F70299" w:rsidRDefault="0012799E"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Employee</w:t>
            </w:r>
            <w:r w:rsidR="00C45574">
              <w:rPr>
                <w:rFonts w:asciiTheme="minorHAnsi" w:hAnsiTheme="minorHAnsi" w:cstheme="minorHAnsi"/>
                <w:sz w:val="20"/>
                <w:szCs w:val="20"/>
              </w:rPr>
              <w:t>s</w:t>
            </w:r>
          </w:p>
        </w:tc>
        <w:tc>
          <w:tcPr>
            <w:tcW w:w="8080" w:type="dxa"/>
          </w:tcPr>
          <w:p w14:paraId="7FACB9AD" w14:textId="711C986D" w:rsidR="00F70299" w:rsidRPr="00F70299" w:rsidRDefault="00F70299"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 xml:space="preserve">Personal factors relating to an employee could hinder or facilitate their RTW or work retention. </w:t>
            </w:r>
            <w:r w:rsidR="003B1A90">
              <w:rPr>
                <w:rFonts w:asciiTheme="minorHAnsi" w:hAnsiTheme="minorHAnsi" w:cstheme="minorHAnsi"/>
                <w:sz w:val="20"/>
                <w:szCs w:val="20"/>
              </w:rPr>
              <w:t xml:space="preserve">Study authors reported that </w:t>
            </w:r>
            <w:r w:rsidRPr="00F70299">
              <w:rPr>
                <w:rFonts w:asciiTheme="minorHAnsi" w:hAnsiTheme="minorHAnsi" w:cstheme="minorHAnsi"/>
                <w:sz w:val="20"/>
                <w:szCs w:val="20"/>
              </w:rPr>
              <w:t>an employee with ABI</w:t>
            </w:r>
            <w:r w:rsidR="003B1A90">
              <w:rPr>
                <w:rFonts w:asciiTheme="minorHAnsi" w:hAnsiTheme="minorHAnsi" w:cstheme="minorHAnsi"/>
                <w:sz w:val="20"/>
                <w:szCs w:val="20"/>
              </w:rPr>
              <w:t xml:space="preserve"> did not attempt to </w:t>
            </w:r>
            <w:r w:rsidRPr="00F70299">
              <w:rPr>
                <w:rFonts w:asciiTheme="minorHAnsi" w:hAnsiTheme="minorHAnsi" w:cstheme="minorHAnsi"/>
                <w:sz w:val="20"/>
                <w:szCs w:val="20"/>
              </w:rPr>
              <w:t>use compensatory strategies</w:t>
            </w:r>
            <w:r w:rsidR="003B1A90">
              <w:rPr>
                <w:rFonts w:asciiTheme="minorHAnsi" w:hAnsiTheme="minorHAnsi" w:cstheme="minorHAnsi"/>
                <w:sz w:val="20"/>
                <w:szCs w:val="20"/>
              </w:rPr>
              <w:t xml:space="preserve"> for his memory</w:t>
            </w:r>
            <w:r w:rsidRPr="00F70299">
              <w:rPr>
                <w:rFonts w:asciiTheme="minorHAnsi" w:hAnsiTheme="minorHAnsi" w:cstheme="minorHAnsi"/>
                <w:sz w:val="20"/>
                <w:szCs w:val="20"/>
              </w:rPr>
              <w:t xml:space="preserve"> to aid job performance, potentially </w:t>
            </w:r>
            <w:r w:rsidR="003B1A90">
              <w:rPr>
                <w:rFonts w:asciiTheme="minorHAnsi" w:hAnsiTheme="minorHAnsi" w:cstheme="minorHAnsi"/>
                <w:sz w:val="20"/>
                <w:szCs w:val="20"/>
              </w:rPr>
              <w:t>because he was unaware he had memory problems (Bush, 2016)</w:t>
            </w:r>
            <w:r w:rsidRPr="00F70299">
              <w:rPr>
                <w:rFonts w:asciiTheme="minorHAnsi" w:hAnsiTheme="minorHAnsi" w:cstheme="minorHAnsi"/>
                <w:sz w:val="20"/>
                <w:szCs w:val="20"/>
              </w:rPr>
              <w:t xml:space="preserve">. </w:t>
            </w:r>
            <w:r w:rsidR="008B6833">
              <w:rPr>
                <w:rFonts w:asciiTheme="minorHAnsi" w:hAnsiTheme="minorHAnsi" w:cstheme="minorHAnsi"/>
                <w:sz w:val="20"/>
                <w:szCs w:val="20"/>
              </w:rPr>
              <w:t>Other study authors</w:t>
            </w:r>
            <w:r w:rsidRPr="00F70299">
              <w:rPr>
                <w:rFonts w:asciiTheme="minorHAnsi" w:hAnsiTheme="minorHAnsi" w:cstheme="minorHAnsi"/>
                <w:sz w:val="20"/>
                <w:szCs w:val="20"/>
              </w:rPr>
              <w:t xml:space="preserve"> reported </w:t>
            </w:r>
            <w:r w:rsidR="003B1A90">
              <w:rPr>
                <w:rFonts w:asciiTheme="minorHAnsi" w:hAnsiTheme="minorHAnsi" w:cstheme="minorHAnsi"/>
                <w:sz w:val="20"/>
                <w:szCs w:val="20"/>
              </w:rPr>
              <w:t>the following</w:t>
            </w:r>
            <w:r w:rsidR="008B6833">
              <w:rPr>
                <w:rFonts w:asciiTheme="minorHAnsi" w:hAnsiTheme="minorHAnsi" w:cstheme="minorHAnsi"/>
                <w:sz w:val="20"/>
                <w:szCs w:val="20"/>
              </w:rPr>
              <w:t xml:space="preserve"> RTW</w:t>
            </w:r>
            <w:r w:rsidR="003B1A90">
              <w:rPr>
                <w:rFonts w:asciiTheme="minorHAnsi" w:hAnsiTheme="minorHAnsi" w:cstheme="minorHAnsi"/>
                <w:sz w:val="20"/>
                <w:szCs w:val="20"/>
              </w:rPr>
              <w:t xml:space="preserve"> </w:t>
            </w:r>
            <w:r w:rsidRPr="00F70299">
              <w:rPr>
                <w:rFonts w:asciiTheme="minorHAnsi" w:hAnsiTheme="minorHAnsi" w:cstheme="minorHAnsi"/>
                <w:sz w:val="20"/>
                <w:szCs w:val="20"/>
              </w:rPr>
              <w:t>barrier</w:t>
            </w:r>
            <w:r w:rsidR="008B6833">
              <w:rPr>
                <w:rFonts w:asciiTheme="minorHAnsi" w:hAnsiTheme="minorHAnsi" w:cstheme="minorHAnsi"/>
                <w:sz w:val="20"/>
                <w:szCs w:val="20"/>
              </w:rPr>
              <w:t>s among employees with mental illness</w:t>
            </w:r>
            <w:r w:rsidRPr="00F70299">
              <w:rPr>
                <w:rFonts w:asciiTheme="minorHAnsi" w:hAnsiTheme="minorHAnsi" w:cstheme="minorHAnsi"/>
                <w:sz w:val="20"/>
                <w:szCs w:val="20"/>
              </w:rPr>
              <w:t>: employee job dissatisfaction; employees “overdoing” it when they returned to work; or employees being closed-minded and uncompromising with proposed work accommodations</w:t>
            </w:r>
            <w:r w:rsidR="003B1A90">
              <w:rPr>
                <w:rFonts w:asciiTheme="minorHAnsi" w:hAnsiTheme="minorHAnsi" w:cstheme="minorHAnsi"/>
                <w:sz w:val="20"/>
                <w:szCs w:val="20"/>
              </w:rPr>
              <w:t xml:space="preserve"> </w:t>
            </w:r>
            <w:r w:rsidR="003B1A90" w:rsidRPr="00F70299">
              <w:rPr>
                <w:rFonts w:asciiTheme="minorHAnsi" w:hAnsiTheme="minorHAnsi" w:cstheme="minorHAnsi"/>
                <w:sz w:val="20"/>
                <w:szCs w:val="20"/>
              </w:rPr>
              <w:t>(Lemieux, 2011)</w:t>
            </w:r>
            <w:r w:rsidRPr="00F70299">
              <w:rPr>
                <w:rFonts w:asciiTheme="minorHAnsi" w:hAnsiTheme="minorHAnsi" w:cstheme="minorHAnsi"/>
                <w:sz w:val="20"/>
                <w:szCs w:val="20"/>
              </w:rPr>
              <w:t>.</w:t>
            </w:r>
          </w:p>
          <w:p w14:paraId="205C2187" w14:textId="77777777" w:rsidR="00F70299" w:rsidRPr="00F70299" w:rsidRDefault="00F70299" w:rsidP="00F70299">
            <w:pPr>
              <w:spacing w:line="276" w:lineRule="auto"/>
              <w:rPr>
                <w:rFonts w:asciiTheme="minorHAnsi" w:hAnsiTheme="minorHAnsi" w:cstheme="minorHAnsi"/>
                <w:sz w:val="20"/>
                <w:szCs w:val="20"/>
              </w:rPr>
            </w:pPr>
          </w:p>
          <w:p w14:paraId="532B1F60" w14:textId="0FC2E34C" w:rsidR="008B6833" w:rsidRDefault="008B6833" w:rsidP="00F70299">
            <w:pPr>
              <w:spacing w:line="276" w:lineRule="auto"/>
              <w:rPr>
                <w:rFonts w:asciiTheme="minorHAnsi" w:hAnsiTheme="minorHAnsi" w:cstheme="minorHAnsi"/>
                <w:sz w:val="20"/>
                <w:szCs w:val="20"/>
              </w:rPr>
            </w:pPr>
            <w:r>
              <w:rPr>
                <w:rFonts w:asciiTheme="minorHAnsi" w:hAnsiTheme="minorHAnsi" w:cstheme="minorHAnsi"/>
                <w:sz w:val="20"/>
                <w:szCs w:val="20"/>
              </w:rPr>
              <w:t>Employers reportedly felt that</w:t>
            </w:r>
            <w:r w:rsidR="00F70299" w:rsidRPr="00F70299">
              <w:rPr>
                <w:rFonts w:asciiTheme="minorHAnsi" w:hAnsiTheme="minorHAnsi" w:cstheme="minorHAnsi"/>
                <w:sz w:val="20"/>
                <w:szCs w:val="20"/>
              </w:rPr>
              <w:t xml:space="preserve"> employees with mental illness who successfully retained their working roles had certain personality traits/qualities, </w:t>
            </w:r>
            <w:proofErr w:type="gramStart"/>
            <w:r>
              <w:rPr>
                <w:rFonts w:asciiTheme="minorHAnsi" w:hAnsiTheme="minorHAnsi" w:cstheme="minorHAnsi"/>
                <w:sz w:val="20"/>
                <w:szCs w:val="20"/>
              </w:rPr>
              <w:t>including</w:t>
            </w:r>
            <w:r w:rsidR="00F70299" w:rsidRPr="00F70299">
              <w:rPr>
                <w:rFonts w:asciiTheme="minorHAnsi" w:hAnsiTheme="minorHAnsi" w:cstheme="minorHAnsi"/>
                <w:sz w:val="20"/>
                <w:szCs w:val="20"/>
              </w:rPr>
              <w:t>:</w:t>
            </w:r>
            <w:proofErr w:type="gramEnd"/>
            <w:r w:rsidR="00F70299" w:rsidRPr="00F70299">
              <w:rPr>
                <w:rFonts w:asciiTheme="minorHAnsi" w:hAnsiTheme="minorHAnsi" w:cstheme="minorHAnsi"/>
                <w:sz w:val="20"/>
                <w:szCs w:val="20"/>
              </w:rPr>
              <w:t xml:space="preserve"> knowledge and honesty around their illness and work ability; creativity; trustworthiness; resilience; professionalism; a good work ethic; good communication skills; and optimism </w:t>
            </w:r>
            <w:r>
              <w:rPr>
                <w:rFonts w:asciiTheme="minorHAnsi" w:hAnsiTheme="minorHAnsi" w:cstheme="minorHAnsi"/>
                <w:sz w:val="20"/>
                <w:szCs w:val="20"/>
              </w:rPr>
              <w:t xml:space="preserve">(Gordon, 2015; </w:t>
            </w:r>
            <w:proofErr w:type="spellStart"/>
            <w:r>
              <w:rPr>
                <w:rFonts w:asciiTheme="minorHAnsi" w:hAnsiTheme="minorHAnsi" w:cstheme="minorHAnsi"/>
                <w:sz w:val="20"/>
                <w:szCs w:val="20"/>
              </w:rPr>
              <w:t>Holmlund</w:t>
            </w:r>
            <w:proofErr w:type="spellEnd"/>
            <w:r>
              <w:rPr>
                <w:rFonts w:asciiTheme="minorHAnsi" w:hAnsiTheme="minorHAnsi" w:cstheme="minorHAnsi"/>
                <w:sz w:val="20"/>
                <w:szCs w:val="20"/>
              </w:rPr>
              <w:t xml:space="preserve">, 2022a; </w:t>
            </w:r>
            <w:proofErr w:type="spellStart"/>
            <w:r>
              <w:rPr>
                <w:rFonts w:asciiTheme="minorHAnsi" w:hAnsiTheme="minorHAnsi" w:cstheme="minorHAnsi"/>
                <w:sz w:val="20"/>
                <w:szCs w:val="20"/>
              </w:rPr>
              <w:t>Holmlund</w:t>
            </w:r>
            <w:proofErr w:type="spellEnd"/>
            <w:r>
              <w:rPr>
                <w:rFonts w:asciiTheme="minorHAnsi" w:hAnsiTheme="minorHAnsi" w:cstheme="minorHAnsi"/>
                <w:sz w:val="20"/>
                <w:szCs w:val="20"/>
              </w:rPr>
              <w:t xml:space="preserve">, 2022b; </w:t>
            </w:r>
            <w:proofErr w:type="spellStart"/>
            <w:r>
              <w:rPr>
                <w:rFonts w:asciiTheme="minorHAnsi" w:hAnsiTheme="minorHAnsi" w:cstheme="minorHAnsi"/>
                <w:sz w:val="20"/>
                <w:szCs w:val="20"/>
              </w:rPr>
              <w:t>Thisted</w:t>
            </w:r>
            <w:proofErr w:type="spellEnd"/>
            <w:r>
              <w:rPr>
                <w:rFonts w:asciiTheme="minorHAnsi" w:hAnsiTheme="minorHAnsi" w:cstheme="minorHAnsi"/>
                <w:sz w:val="20"/>
                <w:szCs w:val="20"/>
              </w:rPr>
              <w:t>, 2020).</w:t>
            </w:r>
            <w:r w:rsidR="00F70299" w:rsidRPr="00F70299">
              <w:rPr>
                <w:rFonts w:asciiTheme="minorHAnsi" w:hAnsiTheme="minorHAnsi" w:cstheme="minorHAnsi"/>
                <w:sz w:val="20"/>
                <w:szCs w:val="20"/>
              </w:rPr>
              <w:t xml:space="preserve"> </w:t>
            </w:r>
            <w:r>
              <w:rPr>
                <w:rFonts w:asciiTheme="minorHAnsi" w:hAnsiTheme="minorHAnsi" w:cstheme="minorHAnsi"/>
                <w:sz w:val="20"/>
                <w:szCs w:val="20"/>
              </w:rPr>
              <w:t>Study authors described how employers</w:t>
            </w:r>
            <w:r w:rsidR="00F70299" w:rsidRPr="00F70299">
              <w:rPr>
                <w:rFonts w:asciiTheme="minorHAnsi" w:hAnsiTheme="minorHAnsi" w:cstheme="minorHAnsi"/>
                <w:sz w:val="20"/>
                <w:szCs w:val="20"/>
              </w:rPr>
              <w:t xml:space="preserve"> considered </w:t>
            </w:r>
            <w:r>
              <w:rPr>
                <w:rFonts w:asciiTheme="minorHAnsi" w:hAnsiTheme="minorHAnsi" w:cstheme="minorHAnsi"/>
                <w:sz w:val="20"/>
                <w:szCs w:val="20"/>
              </w:rPr>
              <w:t xml:space="preserve">it </w:t>
            </w:r>
            <w:r w:rsidR="00F70299" w:rsidRPr="00F70299">
              <w:rPr>
                <w:rFonts w:asciiTheme="minorHAnsi" w:hAnsiTheme="minorHAnsi" w:cstheme="minorHAnsi"/>
                <w:sz w:val="20"/>
                <w:szCs w:val="20"/>
              </w:rPr>
              <w:t>helpful when</w:t>
            </w:r>
            <w:r>
              <w:rPr>
                <w:rFonts w:asciiTheme="minorHAnsi" w:hAnsiTheme="minorHAnsi" w:cstheme="minorHAnsi"/>
                <w:sz w:val="20"/>
                <w:szCs w:val="20"/>
              </w:rPr>
              <w:t xml:space="preserve"> employees</w:t>
            </w:r>
            <w:r w:rsidR="00F70299" w:rsidRPr="00F70299">
              <w:rPr>
                <w:rFonts w:asciiTheme="minorHAnsi" w:hAnsiTheme="minorHAnsi" w:cstheme="minorHAnsi"/>
                <w:sz w:val="20"/>
                <w:szCs w:val="20"/>
              </w:rPr>
              <w:t xml:space="preserve"> use</w:t>
            </w:r>
            <w:r>
              <w:rPr>
                <w:rFonts w:asciiTheme="minorHAnsi" w:hAnsiTheme="minorHAnsi" w:cstheme="minorHAnsi"/>
                <w:sz w:val="20"/>
                <w:szCs w:val="20"/>
              </w:rPr>
              <w:t>d</w:t>
            </w:r>
            <w:r w:rsidR="00F70299" w:rsidRPr="00F70299">
              <w:rPr>
                <w:rFonts w:asciiTheme="minorHAnsi" w:hAnsiTheme="minorHAnsi" w:cstheme="minorHAnsi"/>
                <w:sz w:val="20"/>
                <w:szCs w:val="20"/>
              </w:rPr>
              <w:t xml:space="preserve"> their lived experience of mental illness to enhance their job performance </w:t>
            </w:r>
            <w:r>
              <w:rPr>
                <w:rFonts w:asciiTheme="minorHAnsi" w:hAnsiTheme="minorHAnsi" w:cstheme="minorHAnsi"/>
                <w:sz w:val="20"/>
                <w:szCs w:val="20"/>
              </w:rPr>
              <w:t xml:space="preserve">(Gordon, 2015). </w:t>
            </w:r>
          </w:p>
          <w:p w14:paraId="39885418" w14:textId="77777777" w:rsidR="008B6833" w:rsidRDefault="008B6833" w:rsidP="00F70299">
            <w:pPr>
              <w:spacing w:line="276" w:lineRule="auto"/>
              <w:rPr>
                <w:rFonts w:asciiTheme="minorHAnsi" w:hAnsiTheme="minorHAnsi" w:cstheme="minorHAnsi"/>
                <w:sz w:val="20"/>
                <w:szCs w:val="20"/>
              </w:rPr>
            </w:pPr>
          </w:p>
          <w:p w14:paraId="4BC7ACA3" w14:textId="39A05DEC" w:rsidR="0012799E" w:rsidRPr="00F70299" w:rsidRDefault="008B6833" w:rsidP="00F70299">
            <w:pPr>
              <w:spacing w:line="276" w:lineRule="auto"/>
              <w:rPr>
                <w:rFonts w:asciiTheme="minorHAnsi" w:hAnsiTheme="minorHAnsi" w:cstheme="minorHAnsi"/>
                <w:sz w:val="20"/>
                <w:szCs w:val="20"/>
              </w:rPr>
            </w:pPr>
            <w:r>
              <w:rPr>
                <w:rFonts w:asciiTheme="minorHAnsi" w:hAnsiTheme="minorHAnsi" w:cstheme="minorHAnsi"/>
                <w:sz w:val="20"/>
                <w:szCs w:val="20"/>
              </w:rPr>
              <w:t>In the ABI literature, study authors stated that employers felt that when employees discussed their limitations with employers, it facilitated their RTW (</w:t>
            </w:r>
            <w:proofErr w:type="spellStart"/>
            <w:r>
              <w:rPr>
                <w:rFonts w:asciiTheme="minorHAnsi" w:hAnsiTheme="minorHAnsi" w:cstheme="minorHAnsi"/>
                <w:sz w:val="20"/>
                <w:szCs w:val="20"/>
              </w:rPr>
              <w:t>Donker</w:t>
            </w:r>
            <w:proofErr w:type="spellEnd"/>
            <w:r>
              <w:rPr>
                <w:rFonts w:asciiTheme="minorHAnsi" w:hAnsiTheme="minorHAnsi" w:cstheme="minorHAnsi"/>
                <w:sz w:val="20"/>
                <w:szCs w:val="20"/>
              </w:rPr>
              <w:t>-Cools, 2018); and sometimes returning to work helped them realise the extent of their limitations (</w:t>
            </w:r>
            <w:proofErr w:type="spellStart"/>
            <w:r>
              <w:rPr>
                <w:rFonts w:asciiTheme="minorHAnsi" w:hAnsiTheme="minorHAnsi" w:cstheme="minorHAnsi"/>
                <w:sz w:val="20"/>
                <w:szCs w:val="20"/>
              </w:rPr>
              <w:t>Coole</w:t>
            </w:r>
            <w:proofErr w:type="spellEnd"/>
            <w:r>
              <w:rPr>
                <w:rFonts w:asciiTheme="minorHAnsi" w:hAnsiTheme="minorHAnsi" w:cstheme="minorHAnsi"/>
                <w:sz w:val="20"/>
                <w:szCs w:val="20"/>
              </w:rPr>
              <w:t xml:space="preserve">, 2013). </w:t>
            </w:r>
            <w:r w:rsidR="00F70299" w:rsidRPr="00F70299">
              <w:rPr>
                <w:rFonts w:asciiTheme="minorHAnsi" w:hAnsiTheme="minorHAnsi" w:cstheme="minorHAnsi"/>
                <w:sz w:val="20"/>
                <w:szCs w:val="20"/>
              </w:rPr>
              <w:t>In other studies, RTW of employees with ABIs had been facilitated by their retained pre-injury orientation and communication skills; drive</w:t>
            </w:r>
            <w:r>
              <w:rPr>
                <w:rFonts w:asciiTheme="minorHAnsi" w:hAnsiTheme="minorHAnsi" w:cstheme="minorHAnsi"/>
                <w:sz w:val="20"/>
                <w:szCs w:val="20"/>
              </w:rPr>
              <w:t xml:space="preserve">; </w:t>
            </w:r>
            <w:r w:rsidR="00F70299" w:rsidRPr="00F70299">
              <w:rPr>
                <w:rFonts w:asciiTheme="minorHAnsi" w:hAnsiTheme="minorHAnsi" w:cstheme="minorHAnsi"/>
                <w:sz w:val="20"/>
                <w:szCs w:val="20"/>
              </w:rPr>
              <w:t xml:space="preserve">team-working skills; and good pre-injury job performance </w:t>
            </w:r>
            <w:r>
              <w:rPr>
                <w:rFonts w:asciiTheme="minorHAnsi" w:hAnsiTheme="minorHAnsi" w:cstheme="minorHAnsi"/>
                <w:sz w:val="20"/>
                <w:szCs w:val="20"/>
              </w:rPr>
              <w:t xml:space="preserve">(Bush, 2016; </w:t>
            </w:r>
            <w:proofErr w:type="spellStart"/>
            <w:r>
              <w:rPr>
                <w:rFonts w:asciiTheme="minorHAnsi" w:hAnsiTheme="minorHAnsi" w:cstheme="minorHAnsi"/>
                <w:sz w:val="20"/>
                <w:szCs w:val="20"/>
              </w:rPr>
              <w:t>Donker</w:t>
            </w:r>
            <w:proofErr w:type="spellEnd"/>
            <w:r>
              <w:rPr>
                <w:rFonts w:asciiTheme="minorHAnsi" w:hAnsiTheme="minorHAnsi" w:cstheme="minorHAnsi"/>
                <w:sz w:val="20"/>
                <w:szCs w:val="20"/>
              </w:rPr>
              <w:t>-Cools, 2018).</w:t>
            </w:r>
            <w:r w:rsidR="00F70299" w:rsidRPr="00F70299">
              <w:rPr>
                <w:rFonts w:asciiTheme="minorHAnsi" w:hAnsiTheme="minorHAnsi" w:cstheme="minorHAnsi"/>
                <w:sz w:val="20"/>
                <w:szCs w:val="20"/>
              </w:rPr>
              <w:t xml:space="preserve"> In one study (</w:t>
            </w:r>
            <w:proofErr w:type="spellStart"/>
            <w:r w:rsidR="00F70299" w:rsidRPr="00F70299">
              <w:rPr>
                <w:rFonts w:asciiTheme="minorHAnsi" w:hAnsiTheme="minorHAnsi" w:cstheme="minorHAnsi"/>
                <w:sz w:val="20"/>
                <w:szCs w:val="20"/>
              </w:rPr>
              <w:t>Coole</w:t>
            </w:r>
            <w:proofErr w:type="spellEnd"/>
            <w:r w:rsidR="00F70299" w:rsidRPr="00F70299">
              <w:rPr>
                <w:rFonts w:asciiTheme="minorHAnsi" w:hAnsiTheme="minorHAnsi" w:cstheme="minorHAnsi"/>
                <w:sz w:val="20"/>
                <w:szCs w:val="20"/>
              </w:rPr>
              <w:t xml:space="preserve">, 2013), employers </w:t>
            </w:r>
            <w:r>
              <w:rPr>
                <w:rFonts w:asciiTheme="minorHAnsi" w:hAnsiTheme="minorHAnsi" w:cstheme="minorHAnsi"/>
                <w:sz w:val="20"/>
                <w:szCs w:val="20"/>
              </w:rPr>
              <w:t xml:space="preserve">reportedly </w:t>
            </w:r>
            <w:r w:rsidR="00F70299" w:rsidRPr="00F70299">
              <w:rPr>
                <w:rFonts w:asciiTheme="minorHAnsi" w:hAnsiTheme="minorHAnsi" w:cstheme="minorHAnsi"/>
                <w:sz w:val="20"/>
                <w:szCs w:val="20"/>
              </w:rPr>
              <w:t xml:space="preserve">considered stroke survivor employees’ </w:t>
            </w:r>
            <w:r>
              <w:rPr>
                <w:rFonts w:asciiTheme="minorHAnsi" w:hAnsiTheme="minorHAnsi" w:cstheme="minorHAnsi"/>
                <w:sz w:val="20"/>
                <w:szCs w:val="20"/>
              </w:rPr>
              <w:t>RTW</w:t>
            </w:r>
            <w:r w:rsidR="00F70299" w:rsidRPr="00F70299">
              <w:rPr>
                <w:rFonts w:asciiTheme="minorHAnsi" w:hAnsiTheme="minorHAnsi" w:cstheme="minorHAnsi"/>
                <w:sz w:val="20"/>
                <w:szCs w:val="20"/>
              </w:rPr>
              <w:t xml:space="preserve"> motivation a positive, necessary characteristic. </w:t>
            </w:r>
            <w:r>
              <w:rPr>
                <w:rFonts w:asciiTheme="minorHAnsi" w:hAnsiTheme="minorHAnsi" w:cstheme="minorHAnsi"/>
                <w:sz w:val="20"/>
                <w:szCs w:val="20"/>
              </w:rPr>
              <w:t xml:space="preserve">The authors’ suggested </w:t>
            </w:r>
            <w:r w:rsidR="00F70299" w:rsidRPr="00F70299">
              <w:rPr>
                <w:rFonts w:asciiTheme="minorHAnsi" w:hAnsiTheme="minorHAnsi" w:cstheme="minorHAnsi"/>
                <w:sz w:val="20"/>
                <w:szCs w:val="20"/>
              </w:rPr>
              <w:t xml:space="preserve">reasons for </w:t>
            </w:r>
            <w:r>
              <w:rPr>
                <w:rFonts w:asciiTheme="minorHAnsi" w:hAnsiTheme="minorHAnsi" w:cstheme="minorHAnsi"/>
                <w:sz w:val="20"/>
                <w:szCs w:val="20"/>
              </w:rPr>
              <w:t xml:space="preserve">RTW </w:t>
            </w:r>
            <w:r w:rsidR="00F70299" w:rsidRPr="00F70299">
              <w:rPr>
                <w:rFonts w:asciiTheme="minorHAnsi" w:hAnsiTheme="minorHAnsi" w:cstheme="minorHAnsi"/>
                <w:sz w:val="20"/>
                <w:szCs w:val="20"/>
              </w:rPr>
              <w:t>motivation</w:t>
            </w:r>
            <w:r>
              <w:rPr>
                <w:rFonts w:asciiTheme="minorHAnsi" w:hAnsiTheme="minorHAnsi" w:cstheme="minorHAnsi"/>
                <w:sz w:val="20"/>
                <w:szCs w:val="20"/>
              </w:rPr>
              <w:t xml:space="preserve"> </w:t>
            </w:r>
            <w:r w:rsidR="00F70299" w:rsidRPr="00F70299">
              <w:rPr>
                <w:rFonts w:asciiTheme="minorHAnsi" w:hAnsiTheme="minorHAnsi" w:cstheme="minorHAnsi"/>
                <w:sz w:val="20"/>
                <w:szCs w:val="20"/>
              </w:rPr>
              <w:t xml:space="preserve">included financial insecurity, </w:t>
            </w:r>
            <w:r>
              <w:rPr>
                <w:rFonts w:asciiTheme="minorHAnsi" w:hAnsiTheme="minorHAnsi" w:cstheme="minorHAnsi"/>
                <w:sz w:val="20"/>
                <w:szCs w:val="20"/>
              </w:rPr>
              <w:t xml:space="preserve">and </w:t>
            </w:r>
            <w:r w:rsidR="00F70299" w:rsidRPr="00F70299">
              <w:rPr>
                <w:rFonts w:asciiTheme="minorHAnsi" w:hAnsiTheme="minorHAnsi" w:cstheme="minorHAnsi"/>
                <w:sz w:val="20"/>
                <w:szCs w:val="20"/>
              </w:rPr>
              <w:t xml:space="preserve">guilt about perceived </w:t>
            </w:r>
            <w:r>
              <w:rPr>
                <w:rFonts w:asciiTheme="minorHAnsi" w:hAnsiTheme="minorHAnsi" w:cstheme="minorHAnsi"/>
                <w:sz w:val="20"/>
                <w:szCs w:val="20"/>
              </w:rPr>
              <w:t xml:space="preserve">loss of status and </w:t>
            </w:r>
            <w:r w:rsidR="00F70299" w:rsidRPr="00F70299">
              <w:rPr>
                <w:rFonts w:asciiTheme="minorHAnsi" w:hAnsiTheme="minorHAnsi" w:cstheme="minorHAnsi"/>
                <w:sz w:val="20"/>
                <w:szCs w:val="20"/>
              </w:rPr>
              <w:t xml:space="preserve">burden placed on co-workers. </w:t>
            </w:r>
            <w:r>
              <w:rPr>
                <w:rFonts w:asciiTheme="minorHAnsi" w:hAnsiTheme="minorHAnsi" w:cstheme="minorHAnsi"/>
                <w:sz w:val="20"/>
                <w:szCs w:val="20"/>
              </w:rPr>
              <w:t>I</w:t>
            </w:r>
            <w:r w:rsidR="00F70299" w:rsidRPr="00F70299">
              <w:rPr>
                <w:rFonts w:asciiTheme="minorHAnsi" w:hAnsiTheme="minorHAnsi" w:cstheme="minorHAnsi"/>
                <w:sz w:val="20"/>
                <w:szCs w:val="20"/>
              </w:rPr>
              <w:t>f employees with ABIs were too driven</w:t>
            </w:r>
            <w:r>
              <w:rPr>
                <w:rFonts w:asciiTheme="minorHAnsi" w:hAnsiTheme="minorHAnsi" w:cstheme="minorHAnsi"/>
                <w:sz w:val="20"/>
                <w:szCs w:val="20"/>
              </w:rPr>
              <w:t xml:space="preserve"> however</w:t>
            </w:r>
            <w:r w:rsidR="00F70299" w:rsidRPr="00F70299">
              <w:rPr>
                <w:rFonts w:asciiTheme="minorHAnsi" w:hAnsiTheme="minorHAnsi" w:cstheme="minorHAnsi"/>
                <w:sz w:val="20"/>
                <w:szCs w:val="20"/>
              </w:rPr>
              <w:t>, it could result in stress and pressure</w:t>
            </w:r>
            <w:r>
              <w:rPr>
                <w:rFonts w:asciiTheme="minorHAnsi" w:hAnsiTheme="minorHAnsi" w:cstheme="minorHAnsi"/>
                <w:sz w:val="20"/>
                <w:szCs w:val="20"/>
              </w:rPr>
              <w:t xml:space="preserve"> </w:t>
            </w:r>
            <w:r w:rsidR="00F70299" w:rsidRPr="00F70299">
              <w:rPr>
                <w:rFonts w:asciiTheme="minorHAnsi" w:hAnsiTheme="minorHAnsi" w:cstheme="minorHAnsi"/>
                <w:sz w:val="20"/>
                <w:szCs w:val="20"/>
              </w:rPr>
              <w:t xml:space="preserve">and </w:t>
            </w:r>
            <w:r>
              <w:rPr>
                <w:rFonts w:asciiTheme="minorHAnsi" w:hAnsiTheme="minorHAnsi" w:cstheme="minorHAnsi"/>
                <w:sz w:val="20"/>
                <w:szCs w:val="20"/>
              </w:rPr>
              <w:t>threaten or hinder their RTW (</w:t>
            </w:r>
            <w:proofErr w:type="spellStart"/>
            <w:r>
              <w:rPr>
                <w:rFonts w:asciiTheme="minorHAnsi" w:hAnsiTheme="minorHAnsi" w:cstheme="minorHAnsi"/>
                <w:sz w:val="20"/>
                <w:szCs w:val="20"/>
              </w:rPr>
              <w:t>Donker</w:t>
            </w:r>
            <w:proofErr w:type="spellEnd"/>
            <w:r>
              <w:rPr>
                <w:rFonts w:asciiTheme="minorHAnsi" w:hAnsiTheme="minorHAnsi" w:cstheme="minorHAnsi"/>
                <w:sz w:val="20"/>
                <w:szCs w:val="20"/>
              </w:rPr>
              <w:t xml:space="preserve">-Cools, 2018; </w:t>
            </w:r>
            <w:proofErr w:type="spellStart"/>
            <w:r>
              <w:rPr>
                <w:rFonts w:asciiTheme="minorHAnsi" w:hAnsiTheme="minorHAnsi" w:cstheme="minorHAnsi"/>
                <w:sz w:val="20"/>
                <w:szCs w:val="20"/>
              </w:rPr>
              <w:t>Coole</w:t>
            </w:r>
            <w:proofErr w:type="spellEnd"/>
            <w:r>
              <w:rPr>
                <w:rFonts w:asciiTheme="minorHAnsi" w:hAnsiTheme="minorHAnsi" w:cstheme="minorHAnsi"/>
                <w:sz w:val="20"/>
                <w:szCs w:val="20"/>
              </w:rPr>
              <w:t xml:space="preserve">, 2013). </w:t>
            </w:r>
          </w:p>
        </w:tc>
        <w:tc>
          <w:tcPr>
            <w:tcW w:w="3627" w:type="dxa"/>
          </w:tcPr>
          <w:p w14:paraId="68591DD7" w14:textId="77777777" w:rsidR="00F67F8E" w:rsidRPr="00F70299" w:rsidRDefault="00F67F8E" w:rsidP="00F70299">
            <w:pPr>
              <w:spacing w:line="276" w:lineRule="auto"/>
              <w:rPr>
                <w:rFonts w:asciiTheme="minorHAnsi" w:hAnsiTheme="minorHAnsi" w:cstheme="minorHAnsi"/>
                <w:sz w:val="20"/>
                <w:szCs w:val="20"/>
              </w:rPr>
            </w:pPr>
          </w:p>
          <w:p w14:paraId="071AE038" w14:textId="77777777" w:rsidR="00F67F8E" w:rsidRPr="00F70299" w:rsidRDefault="00F67F8E" w:rsidP="00F70299">
            <w:pPr>
              <w:spacing w:line="276" w:lineRule="auto"/>
              <w:rPr>
                <w:rFonts w:asciiTheme="minorHAnsi" w:hAnsiTheme="minorHAnsi" w:cstheme="minorHAnsi"/>
                <w:sz w:val="20"/>
                <w:szCs w:val="20"/>
              </w:rPr>
            </w:pPr>
          </w:p>
          <w:p w14:paraId="69B233F0" w14:textId="77777777" w:rsidR="00F67F8E" w:rsidRPr="00F70299" w:rsidRDefault="00F67F8E" w:rsidP="00F70299">
            <w:pPr>
              <w:spacing w:line="276" w:lineRule="auto"/>
              <w:rPr>
                <w:rFonts w:asciiTheme="minorHAnsi" w:hAnsiTheme="minorHAnsi" w:cstheme="minorHAnsi"/>
                <w:sz w:val="20"/>
                <w:szCs w:val="20"/>
              </w:rPr>
            </w:pPr>
          </w:p>
          <w:p w14:paraId="51228A01" w14:textId="5F252BF6" w:rsidR="008B6833" w:rsidRDefault="008B6833" w:rsidP="00F70299">
            <w:pPr>
              <w:spacing w:line="276" w:lineRule="auto"/>
              <w:rPr>
                <w:rFonts w:asciiTheme="minorHAnsi" w:hAnsiTheme="minorHAnsi" w:cstheme="minorHAnsi"/>
                <w:sz w:val="20"/>
                <w:szCs w:val="20"/>
              </w:rPr>
            </w:pPr>
          </w:p>
          <w:p w14:paraId="301467BE" w14:textId="19DCAE21" w:rsidR="008B6833" w:rsidRDefault="008B6833" w:rsidP="00F70299">
            <w:pPr>
              <w:spacing w:line="276" w:lineRule="auto"/>
              <w:rPr>
                <w:rFonts w:asciiTheme="minorHAnsi" w:hAnsiTheme="minorHAnsi" w:cstheme="minorHAnsi"/>
                <w:sz w:val="20"/>
                <w:szCs w:val="20"/>
              </w:rPr>
            </w:pPr>
          </w:p>
          <w:p w14:paraId="4210F41E" w14:textId="41CD5CA1" w:rsidR="008B6833" w:rsidRDefault="008B6833" w:rsidP="00F70299">
            <w:pPr>
              <w:spacing w:line="276" w:lineRule="auto"/>
              <w:rPr>
                <w:rFonts w:asciiTheme="minorHAnsi" w:hAnsiTheme="minorHAnsi" w:cstheme="minorHAnsi"/>
                <w:sz w:val="20"/>
                <w:szCs w:val="20"/>
              </w:rPr>
            </w:pPr>
          </w:p>
          <w:p w14:paraId="7E675FF4" w14:textId="5ED9212E" w:rsidR="008B6833" w:rsidRDefault="008B6833" w:rsidP="00F70299">
            <w:pPr>
              <w:spacing w:line="276" w:lineRule="auto"/>
              <w:rPr>
                <w:rFonts w:asciiTheme="minorHAnsi" w:hAnsiTheme="minorHAnsi" w:cstheme="minorHAnsi"/>
                <w:sz w:val="20"/>
                <w:szCs w:val="20"/>
              </w:rPr>
            </w:pPr>
          </w:p>
          <w:p w14:paraId="4ADAC032" w14:textId="450C19E0" w:rsidR="008B6833" w:rsidRDefault="008B6833" w:rsidP="00F70299">
            <w:pPr>
              <w:spacing w:line="276" w:lineRule="auto"/>
              <w:rPr>
                <w:rFonts w:asciiTheme="minorHAnsi" w:hAnsiTheme="minorHAnsi" w:cstheme="minorHAnsi"/>
                <w:sz w:val="20"/>
                <w:szCs w:val="20"/>
              </w:rPr>
            </w:pPr>
          </w:p>
          <w:p w14:paraId="7C498CCC" w14:textId="2CAB79ED" w:rsidR="008B6833" w:rsidRDefault="008B6833" w:rsidP="00F70299">
            <w:pPr>
              <w:spacing w:line="276" w:lineRule="auto"/>
              <w:rPr>
                <w:rFonts w:asciiTheme="minorHAnsi" w:hAnsiTheme="minorHAnsi" w:cstheme="minorHAnsi"/>
                <w:sz w:val="20"/>
                <w:szCs w:val="20"/>
              </w:rPr>
            </w:pPr>
          </w:p>
          <w:p w14:paraId="497150D7" w14:textId="1B37167C" w:rsidR="008B6833" w:rsidRDefault="008B6833" w:rsidP="00F70299">
            <w:pPr>
              <w:spacing w:line="276" w:lineRule="auto"/>
              <w:rPr>
                <w:rFonts w:asciiTheme="minorHAnsi" w:hAnsiTheme="minorHAnsi" w:cstheme="minorHAnsi"/>
                <w:sz w:val="20"/>
                <w:szCs w:val="20"/>
              </w:rPr>
            </w:pPr>
          </w:p>
          <w:p w14:paraId="2B664660" w14:textId="0DA6949D" w:rsidR="008B6833" w:rsidRDefault="008B6833" w:rsidP="00F70299">
            <w:pPr>
              <w:spacing w:line="276" w:lineRule="auto"/>
              <w:rPr>
                <w:rFonts w:asciiTheme="minorHAnsi" w:hAnsiTheme="minorHAnsi" w:cstheme="minorHAnsi"/>
                <w:sz w:val="20"/>
                <w:szCs w:val="20"/>
              </w:rPr>
            </w:pPr>
          </w:p>
          <w:p w14:paraId="4AA0064E" w14:textId="781EABCF" w:rsidR="008B6833" w:rsidRDefault="008B6833" w:rsidP="00F70299">
            <w:pPr>
              <w:spacing w:line="276" w:lineRule="auto"/>
              <w:rPr>
                <w:rFonts w:asciiTheme="minorHAnsi" w:hAnsiTheme="minorHAnsi" w:cstheme="minorHAnsi"/>
                <w:sz w:val="20"/>
                <w:szCs w:val="20"/>
              </w:rPr>
            </w:pPr>
          </w:p>
          <w:p w14:paraId="4BB21D5C" w14:textId="0B1D2153" w:rsidR="008B6833" w:rsidRDefault="008B6833" w:rsidP="00F70299">
            <w:pPr>
              <w:spacing w:line="276" w:lineRule="auto"/>
              <w:rPr>
                <w:rFonts w:asciiTheme="minorHAnsi" w:hAnsiTheme="minorHAnsi" w:cstheme="minorHAnsi"/>
                <w:sz w:val="20"/>
                <w:szCs w:val="20"/>
              </w:rPr>
            </w:pPr>
          </w:p>
          <w:p w14:paraId="77942AE4" w14:textId="0A3E6072" w:rsidR="008B6833" w:rsidRDefault="008B6833" w:rsidP="00F70299">
            <w:pPr>
              <w:spacing w:line="276" w:lineRule="auto"/>
              <w:rPr>
                <w:rFonts w:asciiTheme="minorHAnsi" w:hAnsiTheme="minorHAnsi" w:cstheme="minorHAnsi"/>
                <w:sz w:val="20"/>
                <w:szCs w:val="20"/>
              </w:rPr>
            </w:pPr>
          </w:p>
          <w:p w14:paraId="1606B362" w14:textId="1A1C7266" w:rsidR="008B6833" w:rsidRDefault="008B6833" w:rsidP="00F70299">
            <w:pPr>
              <w:spacing w:line="276" w:lineRule="auto"/>
              <w:rPr>
                <w:rFonts w:asciiTheme="minorHAnsi" w:hAnsiTheme="minorHAnsi" w:cstheme="minorHAnsi"/>
                <w:sz w:val="20"/>
                <w:szCs w:val="20"/>
              </w:rPr>
            </w:pPr>
          </w:p>
          <w:p w14:paraId="505D6495" w14:textId="77777777" w:rsidR="008B6833" w:rsidRDefault="008B6833" w:rsidP="00F70299">
            <w:pPr>
              <w:spacing w:line="276" w:lineRule="auto"/>
              <w:rPr>
                <w:rFonts w:asciiTheme="minorHAnsi" w:hAnsiTheme="minorHAnsi" w:cstheme="minorHAnsi"/>
                <w:sz w:val="20"/>
                <w:szCs w:val="20"/>
              </w:rPr>
            </w:pPr>
          </w:p>
          <w:p w14:paraId="5DCFCC20" w14:textId="77777777" w:rsidR="008B6833" w:rsidRDefault="008B6833" w:rsidP="00F70299">
            <w:pPr>
              <w:spacing w:line="276" w:lineRule="auto"/>
              <w:rPr>
                <w:rFonts w:asciiTheme="minorHAnsi" w:hAnsiTheme="minorHAnsi" w:cstheme="minorHAnsi"/>
                <w:sz w:val="20"/>
                <w:szCs w:val="20"/>
              </w:rPr>
            </w:pPr>
          </w:p>
          <w:p w14:paraId="16D704BC" w14:textId="30014F99" w:rsidR="008B6833" w:rsidRPr="008B6833" w:rsidRDefault="008B6833" w:rsidP="008B6833">
            <w:pPr>
              <w:rPr>
                <w:rFonts w:asciiTheme="minorHAnsi" w:hAnsiTheme="minorHAnsi" w:cstheme="minorHAnsi"/>
                <w:sz w:val="20"/>
                <w:szCs w:val="20"/>
              </w:rPr>
            </w:pPr>
            <w:r>
              <w:rPr>
                <w:rFonts w:asciiTheme="minorHAnsi" w:hAnsiTheme="minorHAnsi" w:cstheme="minorHAnsi"/>
                <w:sz w:val="20"/>
                <w:szCs w:val="20"/>
              </w:rPr>
              <w:t>“P</w:t>
            </w:r>
            <w:r w:rsidRPr="008B6833">
              <w:rPr>
                <w:rFonts w:asciiTheme="minorHAnsi" w:hAnsiTheme="minorHAnsi" w:cstheme="minorHAnsi"/>
                <w:sz w:val="20"/>
                <w:szCs w:val="20"/>
              </w:rPr>
              <w:t>atients gained a better understanding of their limitations through contact with fellow sufferers. This enabled them to discuss their limitations with their employers and to propose limits on their own activities. Employers saw such input as helpful in facilitating their employees’ RTW” (Author interpretation</w:t>
            </w:r>
            <w:r>
              <w:rPr>
                <w:rFonts w:asciiTheme="minorHAnsi" w:hAnsiTheme="minorHAnsi" w:cstheme="minorHAnsi"/>
                <w:sz w:val="20"/>
                <w:szCs w:val="20"/>
              </w:rPr>
              <w:t xml:space="preserve">, </w:t>
            </w:r>
            <w:proofErr w:type="spellStart"/>
            <w:r>
              <w:rPr>
                <w:rFonts w:asciiTheme="minorHAnsi" w:hAnsiTheme="minorHAnsi" w:cstheme="minorHAnsi"/>
                <w:sz w:val="20"/>
                <w:szCs w:val="20"/>
              </w:rPr>
              <w:t>Donker</w:t>
            </w:r>
            <w:proofErr w:type="spellEnd"/>
            <w:r>
              <w:rPr>
                <w:rFonts w:asciiTheme="minorHAnsi" w:hAnsiTheme="minorHAnsi" w:cstheme="minorHAnsi"/>
                <w:sz w:val="20"/>
                <w:szCs w:val="20"/>
              </w:rPr>
              <w:t>-Cools, 2018, p.190</w:t>
            </w:r>
            <w:r w:rsidRPr="008B6833">
              <w:rPr>
                <w:rFonts w:asciiTheme="minorHAnsi" w:hAnsiTheme="minorHAnsi" w:cstheme="minorHAnsi"/>
                <w:sz w:val="20"/>
                <w:szCs w:val="20"/>
              </w:rPr>
              <w:t>)</w:t>
            </w:r>
          </w:p>
          <w:p w14:paraId="55DD3964" w14:textId="77777777" w:rsidR="002651CF" w:rsidRPr="00F70299" w:rsidRDefault="002651CF" w:rsidP="00F70299">
            <w:pPr>
              <w:spacing w:line="276" w:lineRule="auto"/>
              <w:rPr>
                <w:rFonts w:asciiTheme="minorHAnsi" w:hAnsiTheme="minorHAnsi" w:cstheme="minorHAnsi"/>
                <w:sz w:val="20"/>
                <w:szCs w:val="20"/>
              </w:rPr>
            </w:pPr>
          </w:p>
          <w:p w14:paraId="4C31F145" w14:textId="2BF26719" w:rsidR="00F67F8E" w:rsidRPr="00F70299" w:rsidRDefault="00F67F8E" w:rsidP="00F70299">
            <w:pPr>
              <w:spacing w:line="276" w:lineRule="auto"/>
              <w:rPr>
                <w:rFonts w:asciiTheme="minorHAnsi" w:hAnsiTheme="minorHAnsi" w:cstheme="minorHAnsi"/>
                <w:sz w:val="20"/>
                <w:szCs w:val="20"/>
              </w:rPr>
            </w:pPr>
          </w:p>
        </w:tc>
      </w:tr>
      <w:tr w:rsidR="00CE6E11" w:rsidRPr="00F70299" w14:paraId="7B85C54F" w14:textId="3301B8E3" w:rsidTr="00C45574">
        <w:tc>
          <w:tcPr>
            <w:tcW w:w="0" w:type="auto"/>
            <w:vMerge/>
          </w:tcPr>
          <w:p w14:paraId="481A1DB2" w14:textId="6C685D8B" w:rsidR="0012799E" w:rsidRPr="00F70299" w:rsidRDefault="0012799E" w:rsidP="00F70299">
            <w:pPr>
              <w:spacing w:line="276" w:lineRule="auto"/>
              <w:rPr>
                <w:rFonts w:asciiTheme="minorHAnsi" w:hAnsiTheme="minorHAnsi" w:cstheme="minorHAnsi"/>
                <w:sz w:val="20"/>
                <w:szCs w:val="20"/>
              </w:rPr>
            </w:pPr>
          </w:p>
        </w:tc>
        <w:tc>
          <w:tcPr>
            <w:tcW w:w="1614" w:type="dxa"/>
          </w:tcPr>
          <w:p w14:paraId="66647E1B" w14:textId="3AB16321" w:rsidR="0012799E" w:rsidRPr="00F70299" w:rsidRDefault="00C45574" w:rsidP="00F70299">
            <w:pPr>
              <w:spacing w:line="276" w:lineRule="auto"/>
              <w:rPr>
                <w:rFonts w:asciiTheme="minorHAnsi" w:hAnsiTheme="minorHAnsi" w:cstheme="minorHAnsi"/>
                <w:sz w:val="20"/>
                <w:szCs w:val="20"/>
              </w:rPr>
            </w:pPr>
            <w:r>
              <w:rPr>
                <w:rFonts w:asciiTheme="minorHAnsi" w:hAnsiTheme="minorHAnsi" w:cstheme="minorHAnsi"/>
                <w:sz w:val="20"/>
                <w:szCs w:val="20"/>
              </w:rPr>
              <w:t xml:space="preserve">Other stakeholders </w:t>
            </w:r>
          </w:p>
          <w:p w14:paraId="0E3EA26C" w14:textId="77777777" w:rsidR="0012799E" w:rsidRPr="00F70299" w:rsidRDefault="0012799E" w:rsidP="00F70299">
            <w:pPr>
              <w:spacing w:line="276" w:lineRule="auto"/>
              <w:rPr>
                <w:rFonts w:asciiTheme="minorHAnsi" w:hAnsiTheme="minorHAnsi" w:cstheme="minorHAnsi"/>
                <w:sz w:val="20"/>
                <w:szCs w:val="20"/>
              </w:rPr>
            </w:pPr>
          </w:p>
          <w:p w14:paraId="0ACB0ED8" w14:textId="77777777" w:rsidR="0012799E" w:rsidRPr="00F70299" w:rsidRDefault="0012799E" w:rsidP="00F70299">
            <w:pPr>
              <w:spacing w:line="276" w:lineRule="auto"/>
              <w:rPr>
                <w:rFonts w:asciiTheme="minorHAnsi" w:hAnsiTheme="minorHAnsi" w:cstheme="minorHAnsi"/>
                <w:sz w:val="20"/>
                <w:szCs w:val="20"/>
              </w:rPr>
            </w:pPr>
          </w:p>
          <w:p w14:paraId="2CF207DD" w14:textId="587FCDF0" w:rsidR="0012799E" w:rsidRPr="00F70299" w:rsidRDefault="0012799E" w:rsidP="00F70299">
            <w:pPr>
              <w:spacing w:line="276" w:lineRule="auto"/>
              <w:rPr>
                <w:rFonts w:asciiTheme="minorHAnsi" w:hAnsiTheme="minorHAnsi" w:cstheme="minorHAnsi"/>
                <w:sz w:val="20"/>
                <w:szCs w:val="20"/>
              </w:rPr>
            </w:pPr>
          </w:p>
        </w:tc>
        <w:tc>
          <w:tcPr>
            <w:tcW w:w="8080" w:type="dxa"/>
          </w:tcPr>
          <w:p w14:paraId="5A49EEB3" w14:textId="77777777" w:rsidR="008B6833" w:rsidRDefault="00C45574" w:rsidP="008B6833">
            <w:pPr>
              <w:spacing w:line="276" w:lineRule="auto"/>
              <w:rPr>
                <w:rFonts w:asciiTheme="minorHAnsi" w:hAnsiTheme="minorHAnsi" w:cstheme="minorHAnsi"/>
                <w:sz w:val="20"/>
                <w:szCs w:val="20"/>
              </w:rPr>
            </w:pPr>
            <w:r>
              <w:rPr>
                <w:rFonts w:asciiTheme="minorHAnsi" w:hAnsiTheme="minorHAnsi" w:cstheme="minorHAnsi"/>
                <w:sz w:val="20"/>
                <w:szCs w:val="20"/>
              </w:rPr>
              <w:t xml:space="preserve">Health and social care professionals, employers and their superiors, HR/OH staff, government authorities, insurance agents, and an employee’s family and friends </w:t>
            </w:r>
            <w:r w:rsidR="00F70299" w:rsidRPr="00F70299">
              <w:rPr>
                <w:rFonts w:asciiTheme="minorHAnsi" w:hAnsiTheme="minorHAnsi" w:cstheme="minorHAnsi"/>
                <w:sz w:val="20"/>
                <w:szCs w:val="20"/>
              </w:rPr>
              <w:t xml:space="preserve">could hinder or facilitate an employee’s RTW. </w:t>
            </w:r>
          </w:p>
          <w:p w14:paraId="6A0C0BD9" w14:textId="77777777" w:rsidR="008B6833" w:rsidRDefault="008B6833" w:rsidP="008B6833">
            <w:pPr>
              <w:spacing w:line="276" w:lineRule="auto"/>
              <w:rPr>
                <w:rFonts w:asciiTheme="minorHAnsi" w:hAnsiTheme="minorHAnsi" w:cstheme="minorHAnsi"/>
                <w:sz w:val="20"/>
                <w:szCs w:val="20"/>
              </w:rPr>
            </w:pPr>
          </w:p>
          <w:p w14:paraId="2E805BAE" w14:textId="1F912F50" w:rsidR="008B6833" w:rsidRPr="00F70299" w:rsidRDefault="008B6833" w:rsidP="008B6833">
            <w:pPr>
              <w:spacing w:line="276" w:lineRule="auto"/>
              <w:rPr>
                <w:rFonts w:asciiTheme="minorHAnsi" w:hAnsiTheme="minorHAnsi" w:cstheme="minorHAnsi"/>
                <w:sz w:val="20"/>
                <w:szCs w:val="20"/>
              </w:rPr>
            </w:pPr>
            <w:r>
              <w:rPr>
                <w:rFonts w:asciiTheme="minorHAnsi" w:hAnsiTheme="minorHAnsi" w:cstheme="minorHAnsi"/>
                <w:sz w:val="20"/>
                <w:szCs w:val="20"/>
              </w:rPr>
              <w:t>In the Netherlands, e</w:t>
            </w:r>
            <w:r w:rsidRPr="00F70299">
              <w:rPr>
                <w:rFonts w:asciiTheme="minorHAnsi" w:hAnsiTheme="minorHAnsi" w:cstheme="minorHAnsi"/>
                <w:sz w:val="20"/>
                <w:szCs w:val="20"/>
              </w:rPr>
              <w:t>mployers and</w:t>
            </w:r>
            <w:r>
              <w:rPr>
                <w:rFonts w:asciiTheme="minorHAnsi" w:hAnsiTheme="minorHAnsi" w:cstheme="minorHAnsi"/>
                <w:sz w:val="20"/>
                <w:szCs w:val="20"/>
              </w:rPr>
              <w:t xml:space="preserve"> </w:t>
            </w:r>
            <w:r w:rsidRPr="00F70299">
              <w:rPr>
                <w:rFonts w:asciiTheme="minorHAnsi" w:hAnsiTheme="minorHAnsi" w:cstheme="minorHAnsi"/>
                <w:sz w:val="20"/>
                <w:szCs w:val="20"/>
              </w:rPr>
              <w:t>employees</w:t>
            </w:r>
            <w:r>
              <w:rPr>
                <w:rFonts w:asciiTheme="minorHAnsi" w:hAnsiTheme="minorHAnsi" w:cstheme="minorHAnsi"/>
                <w:sz w:val="20"/>
                <w:szCs w:val="20"/>
              </w:rPr>
              <w:t xml:space="preserve"> with ABIs</w:t>
            </w:r>
            <w:r w:rsidRPr="00F70299">
              <w:rPr>
                <w:rFonts w:asciiTheme="minorHAnsi" w:hAnsiTheme="minorHAnsi" w:cstheme="minorHAnsi"/>
                <w:sz w:val="20"/>
                <w:szCs w:val="20"/>
              </w:rPr>
              <w:t xml:space="preserve"> </w:t>
            </w:r>
            <w:r>
              <w:rPr>
                <w:rFonts w:asciiTheme="minorHAnsi" w:hAnsiTheme="minorHAnsi" w:cstheme="minorHAnsi"/>
                <w:sz w:val="20"/>
                <w:szCs w:val="20"/>
              </w:rPr>
              <w:t>reportedly described how</w:t>
            </w:r>
            <w:r w:rsidRPr="00F70299">
              <w:rPr>
                <w:rFonts w:asciiTheme="minorHAnsi" w:hAnsiTheme="minorHAnsi" w:cstheme="minorHAnsi"/>
                <w:sz w:val="20"/>
                <w:szCs w:val="20"/>
              </w:rPr>
              <w:t xml:space="preserve"> </w:t>
            </w:r>
            <w:r>
              <w:rPr>
                <w:rFonts w:asciiTheme="minorHAnsi" w:hAnsiTheme="minorHAnsi" w:cstheme="minorHAnsi"/>
                <w:sz w:val="20"/>
                <w:szCs w:val="20"/>
              </w:rPr>
              <w:t>others</w:t>
            </w:r>
            <w:r w:rsidRPr="00F70299">
              <w:rPr>
                <w:rFonts w:asciiTheme="minorHAnsi" w:hAnsiTheme="minorHAnsi" w:cstheme="minorHAnsi"/>
                <w:sz w:val="20"/>
                <w:szCs w:val="20"/>
              </w:rPr>
              <w:t xml:space="preserve"> (e.g., family, friends) placing pressure on- or claiming time of employees could hinder their RTW (</w:t>
            </w:r>
            <w:proofErr w:type="spellStart"/>
            <w:r w:rsidRPr="00F70299">
              <w:rPr>
                <w:rFonts w:asciiTheme="minorHAnsi" w:hAnsiTheme="minorHAnsi" w:cstheme="minorHAnsi"/>
                <w:sz w:val="20"/>
                <w:szCs w:val="20"/>
              </w:rPr>
              <w:t>Donker</w:t>
            </w:r>
            <w:proofErr w:type="spellEnd"/>
            <w:r w:rsidRPr="00F70299">
              <w:rPr>
                <w:rFonts w:asciiTheme="minorHAnsi" w:hAnsiTheme="minorHAnsi" w:cstheme="minorHAnsi"/>
                <w:sz w:val="20"/>
                <w:szCs w:val="20"/>
              </w:rPr>
              <w:t xml:space="preserve">-Cools, 2018). </w:t>
            </w:r>
            <w:r>
              <w:rPr>
                <w:rFonts w:asciiTheme="minorHAnsi" w:hAnsiTheme="minorHAnsi" w:cstheme="minorHAnsi"/>
                <w:sz w:val="20"/>
                <w:szCs w:val="20"/>
              </w:rPr>
              <w:t>In a Swedish study, authors described</w:t>
            </w:r>
            <w:r w:rsidRPr="00F70299">
              <w:rPr>
                <w:rFonts w:asciiTheme="minorHAnsi" w:hAnsiTheme="minorHAnsi" w:cstheme="minorHAnsi"/>
                <w:sz w:val="20"/>
                <w:szCs w:val="20"/>
              </w:rPr>
              <w:t xml:space="preserve"> </w:t>
            </w:r>
            <w:r>
              <w:rPr>
                <w:rFonts w:asciiTheme="minorHAnsi" w:hAnsiTheme="minorHAnsi" w:cstheme="minorHAnsi"/>
                <w:sz w:val="20"/>
                <w:szCs w:val="20"/>
              </w:rPr>
              <w:t xml:space="preserve">it as </w:t>
            </w:r>
            <w:r w:rsidRPr="00F70299">
              <w:rPr>
                <w:rFonts w:asciiTheme="minorHAnsi" w:hAnsiTheme="minorHAnsi" w:cstheme="minorHAnsi"/>
                <w:sz w:val="20"/>
                <w:szCs w:val="20"/>
              </w:rPr>
              <w:t>a reason for sick leave (</w:t>
            </w:r>
            <w:proofErr w:type="spellStart"/>
            <w:r w:rsidRPr="00F70299">
              <w:rPr>
                <w:rFonts w:asciiTheme="minorHAnsi" w:hAnsiTheme="minorHAnsi" w:cstheme="minorHAnsi"/>
                <w:sz w:val="20"/>
                <w:szCs w:val="20"/>
              </w:rPr>
              <w:t>Holmlund</w:t>
            </w:r>
            <w:proofErr w:type="spellEnd"/>
            <w:r w:rsidRPr="00F70299">
              <w:rPr>
                <w:rFonts w:asciiTheme="minorHAnsi" w:hAnsiTheme="minorHAnsi" w:cstheme="minorHAnsi"/>
                <w:sz w:val="20"/>
                <w:szCs w:val="20"/>
              </w:rPr>
              <w:t>, 2022b)</w:t>
            </w:r>
            <w:r>
              <w:rPr>
                <w:rFonts w:asciiTheme="minorHAnsi" w:hAnsiTheme="minorHAnsi" w:cstheme="minorHAnsi"/>
                <w:sz w:val="20"/>
                <w:szCs w:val="20"/>
              </w:rPr>
              <w:t xml:space="preserve"> among employees with episodic disabilities such as depression, </w:t>
            </w:r>
            <w:r w:rsidRPr="00F70299">
              <w:rPr>
                <w:rFonts w:asciiTheme="minorHAnsi" w:hAnsiTheme="minorHAnsi" w:cstheme="minorHAnsi"/>
                <w:sz w:val="20"/>
                <w:szCs w:val="20"/>
              </w:rPr>
              <w:t xml:space="preserve">because burdens and gender inequalities (e.g., women being expected to provide emotional support to others and be the “project leader” at home) resulted in </w:t>
            </w:r>
            <w:r>
              <w:rPr>
                <w:rFonts w:asciiTheme="minorHAnsi" w:hAnsiTheme="minorHAnsi" w:cstheme="minorHAnsi"/>
                <w:sz w:val="20"/>
                <w:szCs w:val="20"/>
              </w:rPr>
              <w:t>various</w:t>
            </w:r>
            <w:r w:rsidRPr="00F70299">
              <w:rPr>
                <w:rFonts w:asciiTheme="minorHAnsi" w:hAnsiTheme="minorHAnsi" w:cstheme="minorHAnsi"/>
                <w:sz w:val="20"/>
                <w:szCs w:val="20"/>
              </w:rPr>
              <w:t xml:space="preserve"> personal life commitments </w:t>
            </w:r>
            <w:r w:rsidRPr="00F70299">
              <w:rPr>
                <w:rFonts w:asciiTheme="minorHAnsi" w:hAnsiTheme="minorHAnsi" w:cstheme="minorHAnsi"/>
                <w:sz w:val="20"/>
                <w:szCs w:val="20"/>
              </w:rPr>
              <w:lastRenderedPageBreak/>
              <w:t>spilling into work time. In these instances, flexible working hours had been available to support work completion</w:t>
            </w:r>
            <w:r>
              <w:rPr>
                <w:rFonts w:asciiTheme="minorHAnsi" w:hAnsiTheme="minorHAnsi" w:cstheme="minorHAnsi"/>
                <w:sz w:val="20"/>
                <w:szCs w:val="20"/>
              </w:rPr>
              <w:t>;</w:t>
            </w:r>
            <w:r w:rsidRPr="00F70299">
              <w:rPr>
                <w:rFonts w:asciiTheme="minorHAnsi" w:hAnsiTheme="minorHAnsi" w:cstheme="minorHAnsi"/>
                <w:sz w:val="20"/>
                <w:szCs w:val="20"/>
              </w:rPr>
              <w:t xml:space="preserve"> but this reportedly led to shift working and prevented recovery</w:t>
            </w:r>
            <w:r>
              <w:rPr>
                <w:rFonts w:asciiTheme="minorHAnsi" w:hAnsiTheme="minorHAnsi" w:cstheme="minorHAnsi"/>
                <w:sz w:val="20"/>
                <w:szCs w:val="20"/>
              </w:rPr>
              <w:t>.</w:t>
            </w:r>
          </w:p>
          <w:p w14:paraId="072F2813" w14:textId="77777777" w:rsidR="00F70299" w:rsidRPr="00F70299" w:rsidRDefault="00F70299" w:rsidP="00F70299">
            <w:pPr>
              <w:spacing w:line="276" w:lineRule="auto"/>
              <w:rPr>
                <w:rFonts w:asciiTheme="minorHAnsi" w:hAnsiTheme="minorHAnsi" w:cstheme="minorHAnsi"/>
                <w:sz w:val="20"/>
                <w:szCs w:val="20"/>
              </w:rPr>
            </w:pPr>
          </w:p>
          <w:p w14:paraId="60415B6F" w14:textId="77777777" w:rsidR="008B6833" w:rsidRDefault="008B6833" w:rsidP="00F70299">
            <w:pPr>
              <w:spacing w:line="276" w:lineRule="auto"/>
              <w:rPr>
                <w:rFonts w:asciiTheme="minorHAnsi" w:hAnsiTheme="minorHAnsi" w:cstheme="minorHAnsi"/>
                <w:sz w:val="20"/>
                <w:szCs w:val="20"/>
              </w:rPr>
            </w:pPr>
            <w:r>
              <w:rPr>
                <w:rFonts w:asciiTheme="minorHAnsi" w:hAnsiTheme="minorHAnsi" w:cstheme="minorHAnsi"/>
                <w:sz w:val="20"/>
                <w:szCs w:val="20"/>
              </w:rPr>
              <w:t>Authors of Australian (</w:t>
            </w:r>
            <w:proofErr w:type="spellStart"/>
            <w:r>
              <w:rPr>
                <w:rFonts w:asciiTheme="minorHAnsi" w:hAnsiTheme="minorHAnsi" w:cstheme="minorHAnsi"/>
                <w:sz w:val="20"/>
                <w:szCs w:val="20"/>
              </w:rPr>
              <w:t>Libeson</w:t>
            </w:r>
            <w:proofErr w:type="spellEnd"/>
            <w:r>
              <w:rPr>
                <w:rFonts w:asciiTheme="minorHAnsi" w:hAnsiTheme="minorHAnsi" w:cstheme="minorHAnsi"/>
                <w:sz w:val="20"/>
                <w:szCs w:val="20"/>
              </w:rPr>
              <w:t xml:space="preserve"> 2021) and UK studies (</w:t>
            </w:r>
            <w:proofErr w:type="spellStart"/>
            <w:r>
              <w:rPr>
                <w:rFonts w:asciiTheme="minorHAnsi" w:hAnsiTheme="minorHAnsi" w:cstheme="minorHAnsi"/>
                <w:sz w:val="20"/>
                <w:szCs w:val="20"/>
              </w:rPr>
              <w:t>Coole</w:t>
            </w:r>
            <w:proofErr w:type="spellEnd"/>
            <w:r>
              <w:rPr>
                <w:rFonts w:asciiTheme="minorHAnsi" w:hAnsiTheme="minorHAnsi" w:cstheme="minorHAnsi"/>
                <w:sz w:val="20"/>
                <w:szCs w:val="20"/>
              </w:rPr>
              <w:t>, 2013) described how</w:t>
            </w:r>
            <w:r w:rsidR="00F70299" w:rsidRPr="00F70299">
              <w:rPr>
                <w:rFonts w:asciiTheme="minorHAnsi" w:hAnsiTheme="minorHAnsi" w:cstheme="minorHAnsi"/>
                <w:sz w:val="20"/>
                <w:szCs w:val="20"/>
              </w:rPr>
              <w:t xml:space="preserve"> employers</w:t>
            </w:r>
            <w:r>
              <w:rPr>
                <w:rFonts w:asciiTheme="minorHAnsi" w:hAnsiTheme="minorHAnsi" w:cstheme="minorHAnsi"/>
                <w:sz w:val="20"/>
                <w:szCs w:val="20"/>
              </w:rPr>
              <w:t xml:space="preserve"> of ABI survivors</w:t>
            </w:r>
            <w:r w:rsidR="00F70299" w:rsidRPr="00F70299">
              <w:rPr>
                <w:rFonts w:asciiTheme="minorHAnsi" w:hAnsiTheme="minorHAnsi" w:cstheme="minorHAnsi"/>
                <w:sz w:val="20"/>
                <w:szCs w:val="20"/>
              </w:rPr>
              <w:t xml:space="preserve"> lacked support for themselves (e.g., if they did not have access to a HR department)</w:t>
            </w:r>
            <w:r>
              <w:rPr>
                <w:rFonts w:asciiTheme="minorHAnsi" w:hAnsiTheme="minorHAnsi" w:cstheme="minorHAnsi"/>
                <w:sz w:val="20"/>
                <w:szCs w:val="20"/>
              </w:rPr>
              <w:t>;</w:t>
            </w:r>
            <w:r w:rsidR="00F70299" w:rsidRPr="00F70299">
              <w:rPr>
                <w:rFonts w:asciiTheme="minorHAnsi" w:hAnsiTheme="minorHAnsi" w:cstheme="minorHAnsi"/>
                <w:sz w:val="20"/>
                <w:szCs w:val="20"/>
              </w:rPr>
              <w:t xml:space="preserve"> whilst others </w:t>
            </w:r>
            <w:r>
              <w:rPr>
                <w:rFonts w:asciiTheme="minorHAnsi" w:hAnsiTheme="minorHAnsi" w:cstheme="minorHAnsi"/>
                <w:sz w:val="20"/>
                <w:szCs w:val="20"/>
              </w:rPr>
              <w:t>reportedly took</w:t>
            </w:r>
            <w:r w:rsidR="00F70299" w:rsidRPr="00F70299">
              <w:rPr>
                <w:rFonts w:asciiTheme="minorHAnsi" w:hAnsiTheme="minorHAnsi" w:cstheme="minorHAnsi"/>
                <w:sz w:val="20"/>
                <w:szCs w:val="20"/>
              </w:rPr>
              <w:t xml:space="preserve"> </w:t>
            </w:r>
            <w:r>
              <w:rPr>
                <w:rFonts w:asciiTheme="minorHAnsi" w:hAnsiTheme="minorHAnsi" w:cstheme="minorHAnsi"/>
                <w:sz w:val="20"/>
                <w:szCs w:val="20"/>
              </w:rPr>
              <w:t>on extra</w:t>
            </w:r>
            <w:r w:rsidR="00F70299" w:rsidRPr="00F70299">
              <w:rPr>
                <w:rFonts w:asciiTheme="minorHAnsi" w:hAnsiTheme="minorHAnsi" w:cstheme="minorHAnsi"/>
                <w:sz w:val="20"/>
                <w:szCs w:val="20"/>
              </w:rPr>
              <w:t xml:space="preserve"> responsibility due to HR staff shortages or the HR department’s perception that the employee’s condition and RTW/retention was not an HR issue or responsibility</w:t>
            </w:r>
            <w:r>
              <w:rPr>
                <w:rFonts w:asciiTheme="minorHAnsi" w:hAnsiTheme="minorHAnsi" w:cstheme="minorHAnsi"/>
                <w:sz w:val="20"/>
                <w:szCs w:val="20"/>
              </w:rPr>
              <w:t xml:space="preserve"> (</w:t>
            </w:r>
            <w:proofErr w:type="spellStart"/>
            <w:r>
              <w:rPr>
                <w:rFonts w:asciiTheme="minorHAnsi" w:hAnsiTheme="minorHAnsi" w:cstheme="minorHAnsi"/>
                <w:sz w:val="20"/>
                <w:szCs w:val="20"/>
              </w:rPr>
              <w:t>Coole</w:t>
            </w:r>
            <w:proofErr w:type="spellEnd"/>
            <w:r>
              <w:rPr>
                <w:rFonts w:asciiTheme="minorHAnsi" w:hAnsiTheme="minorHAnsi" w:cstheme="minorHAnsi"/>
                <w:sz w:val="20"/>
                <w:szCs w:val="20"/>
              </w:rPr>
              <w:t>, 2013)</w:t>
            </w:r>
            <w:r w:rsidR="00F70299" w:rsidRPr="00F70299">
              <w:rPr>
                <w:rFonts w:asciiTheme="minorHAnsi" w:hAnsiTheme="minorHAnsi" w:cstheme="minorHAnsi"/>
                <w:sz w:val="20"/>
                <w:szCs w:val="20"/>
              </w:rPr>
              <w:t xml:space="preserve">. </w:t>
            </w:r>
          </w:p>
          <w:p w14:paraId="111A749E" w14:textId="77777777" w:rsidR="008B6833" w:rsidRDefault="008B6833" w:rsidP="00F70299">
            <w:pPr>
              <w:spacing w:line="276" w:lineRule="auto"/>
              <w:rPr>
                <w:rFonts w:asciiTheme="minorHAnsi" w:hAnsiTheme="minorHAnsi" w:cstheme="minorHAnsi"/>
                <w:sz w:val="20"/>
                <w:szCs w:val="20"/>
              </w:rPr>
            </w:pPr>
          </w:p>
          <w:p w14:paraId="6E928C22" w14:textId="04CF9481" w:rsidR="008B6833" w:rsidRDefault="008B6833" w:rsidP="008B6833">
            <w:pPr>
              <w:spacing w:line="276" w:lineRule="auto"/>
              <w:rPr>
                <w:rFonts w:asciiTheme="minorHAnsi" w:hAnsiTheme="minorHAnsi" w:cstheme="minorHAnsi"/>
                <w:sz w:val="20"/>
                <w:szCs w:val="20"/>
              </w:rPr>
            </w:pPr>
            <w:r>
              <w:rPr>
                <w:rFonts w:asciiTheme="minorHAnsi" w:hAnsiTheme="minorHAnsi" w:cstheme="minorHAnsi"/>
                <w:sz w:val="20"/>
                <w:szCs w:val="20"/>
              </w:rPr>
              <w:t>In the mental health literature, other study authors</w:t>
            </w:r>
            <w:r w:rsidRPr="00F70299">
              <w:rPr>
                <w:rFonts w:asciiTheme="minorHAnsi" w:hAnsiTheme="minorHAnsi" w:cstheme="minorHAnsi"/>
                <w:sz w:val="20"/>
                <w:szCs w:val="20"/>
              </w:rPr>
              <w:t xml:space="preserve"> </w:t>
            </w:r>
            <w:r>
              <w:rPr>
                <w:rFonts w:asciiTheme="minorHAnsi" w:hAnsiTheme="minorHAnsi" w:cstheme="minorHAnsi"/>
                <w:sz w:val="20"/>
                <w:szCs w:val="20"/>
              </w:rPr>
              <w:t xml:space="preserve">reported that </w:t>
            </w:r>
            <w:r w:rsidRPr="00F70299">
              <w:rPr>
                <w:rFonts w:asciiTheme="minorHAnsi" w:hAnsiTheme="minorHAnsi" w:cstheme="minorHAnsi"/>
                <w:sz w:val="20"/>
                <w:szCs w:val="20"/>
              </w:rPr>
              <w:t>lack of communication across stakeholders led to frustrat</w:t>
            </w:r>
            <w:r>
              <w:rPr>
                <w:rFonts w:asciiTheme="minorHAnsi" w:hAnsiTheme="minorHAnsi" w:cstheme="minorHAnsi"/>
                <w:sz w:val="20"/>
                <w:szCs w:val="20"/>
              </w:rPr>
              <w:t>ion among workplace actors (Gignac, 2021)</w:t>
            </w:r>
            <w:r w:rsidRPr="00F70299">
              <w:rPr>
                <w:rFonts w:asciiTheme="minorHAnsi" w:hAnsiTheme="minorHAnsi" w:cstheme="minorHAnsi"/>
                <w:sz w:val="20"/>
                <w:szCs w:val="20"/>
              </w:rPr>
              <w:t>, delays in the RTW process</w:t>
            </w:r>
            <w:r>
              <w:rPr>
                <w:rFonts w:asciiTheme="minorHAnsi" w:hAnsiTheme="minorHAnsi" w:cstheme="minorHAnsi"/>
                <w:sz w:val="20"/>
                <w:szCs w:val="20"/>
              </w:rPr>
              <w:t xml:space="preserve"> (</w:t>
            </w:r>
            <w:proofErr w:type="spellStart"/>
            <w:r>
              <w:rPr>
                <w:rFonts w:asciiTheme="minorHAnsi" w:hAnsiTheme="minorHAnsi" w:cstheme="minorHAnsi"/>
                <w:sz w:val="20"/>
                <w:szCs w:val="20"/>
              </w:rPr>
              <w:t>Lemeux</w:t>
            </w:r>
            <w:proofErr w:type="spellEnd"/>
            <w:r>
              <w:rPr>
                <w:rFonts w:asciiTheme="minorHAnsi" w:hAnsiTheme="minorHAnsi" w:cstheme="minorHAnsi"/>
                <w:sz w:val="20"/>
                <w:szCs w:val="20"/>
              </w:rPr>
              <w:t>, 2011)</w:t>
            </w:r>
            <w:r w:rsidRPr="00F70299">
              <w:rPr>
                <w:rFonts w:asciiTheme="minorHAnsi" w:hAnsiTheme="minorHAnsi" w:cstheme="minorHAnsi"/>
                <w:sz w:val="20"/>
                <w:szCs w:val="20"/>
              </w:rPr>
              <w:t>, and lack of clarity over different stakeholders’ roles and support available</w:t>
            </w:r>
            <w:r>
              <w:rPr>
                <w:rFonts w:asciiTheme="minorHAnsi" w:hAnsiTheme="minorHAnsi" w:cstheme="minorHAnsi"/>
                <w:sz w:val="20"/>
                <w:szCs w:val="20"/>
              </w:rPr>
              <w:t xml:space="preserve"> (</w:t>
            </w:r>
            <w:proofErr w:type="spellStart"/>
            <w:r>
              <w:rPr>
                <w:rFonts w:asciiTheme="minorHAnsi" w:hAnsiTheme="minorHAnsi" w:cstheme="minorHAnsi"/>
                <w:sz w:val="20"/>
                <w:szCs w:val="20"/>
              </w:rPr>
              <w:t>Holmlund</w:t>
            </w:r>
            <w:proofErr w:type="spellEnd"/>
            <w:r>
              <w:rPr>
                <w:rFonts w:asciiTheme="minorHAnsi" w:hAnsiTheme="minorHAnsi" w:cstheme="minorHAnsi"/>
                <w:sz w:val="20"/>
                <w:szCs w:val="20"/>
              </w:rPr>
              <w:t xml:space="preserve"> 2022a)</w:t>
            </w:r>
            <w:r w:rsidRPr="00F70299">
              <w:rPr>
                <w:rFonts w:asciiTheme="minorHAnsi" w:hAnsiTheme="minorHAnsi" w:cstheme="minorHAnsi"/>
                <w:sz w:val="20"/>
                <w:szCs w:val="20"/>
              </w:rPr>
              <w:t xml:space="preserve">. </w:t>
            </w:r>
            <w:r>
              <w:rPr>
                <w:rFonts w:asciiTheme="minorHAnsi" w:hAnsiTheme="minorHAnsi" w:cstheme="minorHAnsi"/>
                <w:sz w:val="20"/>
                <w:szCs w:val="20"/>
              </w:rPr>
              <w:t xml:space="preserve">Where there was a lack of defined roles, supervisors in a large Canadian organisation did very little because they saw </w:t>
            </w:r>
            <w:r w:rsidRPr="005C373B">
              <w:rPr>
                <w:rFonts w:asciiTheme="minorHAnsi" w:hAnsiTheme="minorHAnsi" w:cstheme="minorHAnsi"/>
                <w:sz w:val="20"/>
                <w:szCs w:val="20"/>
              </w:rPr>
              <w:t>prevention and management of absences</w:t>
            </w:r>
            <w:r>
              <w:rPr>
                <w:rFonts w:asciiTheme="minorHAnsi" w:hAnsiTheme="minorHAnsi" w:cstheme="minorHAnsi"/>
                <w:sz w:val="20"/>
                <w:szCs w:val="20"/>
              </w:rPr>
              <w:t xml:space="preserve"> </w:t>
            </w:r>
            <w:r w:rsidRPr="005C373B">
              <w:rPr>
                <w:rFonts w:asciiTheme="minorHAnsi" w:hAnsiTheme="minorHAnsi" w:cstheme="minorHAnsi"/>
                <w:sz w:val="20"/>
                <w:szCs w:val="20"/>
              </w:rPr>
              <w:t xml:space="preserve">as being the role of </w:t>
            </w:r>
            <w:r>
              <w:rPr>
                <w:rFonts w:asciiTheme="minorHAnsi" w:hAnsiTheme="minorHAnsi" w:cstheme="minorHAnsi"/>
                <w:sz w:val="20"/>
                <w:szCs w:val="20"/>
              </w:rPr>
              <w:t xml:space="preserve">the </w:t>
            </w:r>
            <w:r w:rsidRPr="005C373B">
              <w:rPr>
                <w:rFonts w:asciiTheme="minorHAnsi" w:hAnsiTheme="minorHAnsi" w:cstheme="minorHAnsi"/>
                <w:sz w:val="20"/>
                <w:szCs w:val="20"/>
              </w:rPr>
              <w:t>OH and HR departments</w:t>
            </w:r>
            <w:r>
              <w:rPr>
                <w:rFonts w:asciiTheme="minorHAnsi" w:hAnsiTheme="minorHAnsi" w:cstheme="minorHAnsi"/>
                <w:sz w:val="20"/>
                <w:szCs w:val="20"/>
              </w:rPr>
              <w:t xml:space="preserve"> (St-Arnaud, 2011). In a Swedish study, authors linked this attitude to instances where no one took responsibility, leaving the employee to manage their own RTW (</w:t>
            </w:r>
            <w:proofErr w:type="spellStart"/>
            <w:r>
              <w:rPr>
                <w:rFonts w:asciiTheme="minorHAnsi" w:hAnsiTheme="minorHAnsi" w:cstheme="minorHAnsi"/>
                <w:sz w:val="20"/>
                <w:szCs w:val="20"/>
              </w:rPr>
              <w:t>Tjulin</w:t>
            </w:r>
            <w:proofErr w:type="spellEnd"/>
            <w:r>
              <w:rPr>
                <w:rFonts w:asciiTheme="minorHAnsi" w:hAnsiTheme="minorHAnsi" w:cstheme="minorHAnsi"/>
                <w:sz w:val="20"/>
                <w:szCs w:val="20"/>
              </w:rPr>
              <w:t xml:space="preserve"> 2020)</w:t>
            </w:r>
            <w:r w:rsidRPr="005C373B">
              <w:rPr>
                <w:rFonts w:asciiTheme="minorHAnsi" w:hAnsiTheme="minorHAnsi" w:cstheme="minorHAnsi"/>
                <w:sz w:val="20"/>
                <w:szCs w:val="20"/>
              </w:rPr>
              <w:t>.</w:t>
            </w:r>
          </w:p>
          <w:p w14:paraId="15DC1272" w14:textId="77777777" w:rsidR="008B6833" w:rsidRDefault="008B6833" w:rsidP="008B6833">
            <w:pPr>
              <w:spacing w:line="276" w:lineRule="auto"/>
              <w:rPr>
                <w:rFonts w:asciiTheme="minorHAnsi" w:hAnsiTheme="minorHAnsi" w:cstheme="minorHAnsi"/>
                <w:sz w:val="20"/>
                <w:szCs w:val="20"/>
              </w:rPr>
            </w:pPr>
          </w:p>
          <w:p w14:paraId="0EF58040" w14:textId="0716EF04" w:rsidR="008B6833" w:rsidRDefault="00F70299" w:rsidP="008B6833">
            <w:pPr>
              <w:spacing w:line="276" w:lineRule="auto"/>
              <w:rPr>
                <w:rFonts w:asciiTheme="minorHAnsi" w:hAnsiTheme="minorHAnsi" w:cstheme="minorHAnsi"/>
                <w:sz w:val="20"/>
                <w:szCs w:val="20"/>
              </w:rPr>
            </w:pPr>
            <w:r w:rsidRPr="00F70299">
              <w:rPr>
                <w:rFonts w:asciiTheme="minorHAnsi" w:hAnsiTheme="minorHAnsi" w:cstheme="minorHAnsi"/>
                <w:sz w:val="20"/>
                <w:szCs w:val="20"/>
              </w:rPr>
              <w:t xml:space="preserve">At the same time, </w:t>
            </w:r>
            <w:r w:rsidR="008B6833">
              <w:rPr>
                <w:rFonts w:asciiTheme="minorHAnsi" w:hAnsiTheme="minorHAnsi" w:cstheme="minorHAnsi"/>
                <w:sz w:val="20"/>
                <w:szCs w:val="20"/>
              </w:rPr>
              <w:t>authors of Danish (</w:t>
            </w:r>
            <w:proofErr w:type="spellStart"/>
            <w:r w:rsidR="008B6833">
              <w:rPr>
                <w:rFonts w:asciiTheme="minorHAnsi" w:hAnsiTheme="minorHAnsi" w:cstheme="minorHAnsi"/>
                <w:sz w:val="20"/>
                <w:szCs w:val="20"/>
              </w:rPr>
              <w:t>Thisted</w:t>
            </w:r>
            <w:proofErr w:type="spellEnd"/>
            <w:r w:rsidR="008B6833">
              <w:rPr>
                <w:rFonts w:asciiTheme="minorHAnsi" w:hAnsiTheme="minorHAnsi" w:cstheme="minorHAnsi"/>
                <w:sz w:val="20"/>
                <w:szCs w:val="20"/>
              </w:rPr>
              <w:t xml:space="preserve">, 2020) and Canadian studies (Gouin, 2019; Lemieux, 2011) described how </w:t>
            </w:r>
            <w:r w:rsidRPr="00F70299">
              <w:rPr>
                <w:rFonts w:asciiTheme="minorHAnsi" w:hAnsiTheme="minorHAnsi" w:cstheme="minorHAnsi"/>
                <w:sz w:val="20"/>
                <w:szCs w:val="20"/>
              </w:rPr>
              <w:t>employers</w:t>
            </w:r>
            <w:r w:rsidR="008B6833">
              <w:rPr>
                <w:rFonts w:asciiTheme="minorHAnsi" w:hAnsiTheme="minorHAnsi" w:cstheme="minorHAnsi"/>
                <w:sz w:val="20"/>
                <w:szCs w:val="20"/>
              </w:rPr>
              <w:t xml:space="preserve">’ </w:t>
            </w:r>
            <w:r w:rsidRPr="00F70299">
              <w:rPr>
                <w:rFonts w:asciiTheme="minorHAnsi" w:hAnsiTheme="minorHAnsi" w:cstheme="minorHAnsi"/>
                <w:sz w:val="20"/>
                <w:szCs w:val="20"/>
              </w:rPr>
              <w:t>supportive practices and RTW planning were restricted when different stakeholders had different agendas; and each stakeholder was trying to make things go their way</w:t>
            </w:r>
            <w:r w:rsidR="008B6833">
              <w:rPr>
                <w:rFonts w:asciiTheme="minorHAnsi" w:hAnsiTheme="minorHAnsi" w:cstheme="minorHAnsi"/>
                <w:sz w:val="20"/>
                <w:szCs w:val="20"/>
              </w:rPr>
              <w:t xml:space="preserve">. </w:t>
            </w:r>
            <w:r w:rsidRPr="00F70299">
              <w:rPr>
                <w:rFonts w:asciiTheme="minorHAnsi" w:hAnsiTheme="minorHAnsi" w:cstheme="minorHAnsi"/>
                <w:sz w:val="20"/>
                <w:szCs w:val="20"/>
              </w:rPr>
              <w:t xml:space="preserve">One author reported that incompatibility led to imposed decisions from various stakeholders (Gouin, 2019) and in this pattern of “no agreement, no RTW” decision-making, employees had experienced challenges developing their work capacities, </w:t>
            </w:r>
            <w:r w:rsidR="008B6833">
              <w:rPr>
                <w:rFonts w:asciiTheme="minorHAnsi" w:hAnsiTheme="minorHAnsi" w:cstheme="minorHAnsi"/>
                <w:sz w:val="20"/>
                <w:szCs w:val="20"/>
              </w:rPr>
              <w:t>preventing their</w:t>
            </w:r>
            <w:r w:rsidRPr="00F70299">
              <w:rPr>
                <w:rFonts w:asciiTheme="minorHAnsi" w:hAnsiTheme="minorHAnsi" w:cstheme="minorHAnsi"/>
                <w:sz w:val="20"/>
                <w:szCs w:val="20"/>
              </w:rPr>
              <w:t xml:space="preserve"> RTW. In a Canadian study conducted in a large organisation (St-Arnaud, 2011), pressure from government authorities to control absences and reduce disability insurance costs </w:t>
            </w:r>
            <w:r w:rsidR="008B6833">
              <w:rPr>
                <w:rFonts w:asciiTheme="minorHAnsi" w:hAnsiTheme="minorHAnsi" w:cstheme="minorHAnsi"/>
                <w:sz w:val="20"/>
                <w:szCs w:val="20"/>
              </w:rPr>
              <w:t>hindered</w:t>
            </w:r>
            <w:r w:rsidRPr="00F70299">
              <w:rPr>
                <w:rFonts w:asciiTheme="minorHAnsi" w:hAnsiTheme="minorHAnsi" w:cstheme="minorHAnsi"/>
                <w:sz w:val="20"/>
                <w:szCs w:val="20"/>
              </w:rPr>
              <w:t xml:space="preserve"> OH staff</w:t>
            </w:r>
            <w:r w:rsidR="008B6833">
              <w:rPr>
                <w:rFonts w:asciiTheme="minorHAnsi" w:hAnsiTheme="minorHAnsi" w:cstheme="minorHAnsi"/>
                <w:sz w:val="20"/>
                <w:szCs w:val="20"/>
              </w:rPr>
              <w:t>’s</w:t>
            </w:r>
            <w:r w:rsidRPr="00F70299">
              <w:rPr>
                <w:rFonts w:asciiTheme="minorHAnsi" w:hAnsiTheme="minorHAnsi" w:cstheme="minorHAnsi"/>
                <w:sz w:val="20"/>
                <w:szCs w:val="20"/>
              </w:rPr>
              <w:t xml:space="preserve"> </w:t>
            </w:r>
            <w:r w:rsidR="008B6833">
              <w:rPr>
                <w:rFonts w:asciiTheme="minorHAnsi" w:hAnsiTheme="minorHAnsi" w:cstheme="minorHAnsi"/>
                <w:sz w:val="20"/>
                <w:szCs w:val="20"/>
              </w:rPr>
              <w:t>support for absent</w:t>
            </w:r>
            <w:r w:rsidRPr="00F70299">
              <w:rPr>
                <w:rFonts w:asciiTheme="minorHAnsi" w:hAnsiTheme="minorHAnsi" w:cstheme="minorHAnsi"/>
                <w:sz w:val="20"/>
                <w:szCs w:val="20"/>
              </w:rPr>
              <w:t xml:space="preserve"> employee</w:t>
            </w:r>
            <w:r w:rsidR="008B6833">
              <w:rPr>
                <w:rFonts w:asciiTheme="minorHAnsi" w:hAnsiTheme="minorHAnsi" w:cstheme="minorHAnsi"/>
                <w:sz w:val="20"/>
                <w:szCs w:val="20"/>
              </w:rPr>
              <w:t>s</w:t>
            </w:r>
            <w:r w:rsidRPr="00F70299">
              <w:rPr>
                <w:rFonts w:asciiTheme="minorHAnsi" w:hAnsiTheme="minorHAnsi" w:cstheme="minorHAnsi"/>
                <w:sz w:val="20"/>
                <w:szCs w:val="20"/>
              </w:rPr>
              <w:t xml:space="preserve">. </w:t>
            </w:r>
          </w:p>
          <w:p w14:paraId="60E5E635" w14:textId="021F167C" w:rsidR="008B6833" w:rsidRDefault="008B6833" w:rsidP="008B6833">
            <w:pPr>
              <w:spacing w:line="276" w:lineRule="auto"/>
              <w:rPr>
                <w:rFonts w:asciiTheme="minorHAnsi" w:hAnsiTheme="minorHAnsi" w:cstheme="minorHAnsi"/>
                <w:sz w:val="20"/>
                <w:szCs w:val="20"/>
              </w:rPr>
            </w:pPr>
          </w:p>
          <w:p w14:paraId="023357F0" w14:textId="77777777" w:rsidR="008B6833" w:rsidRDefault="00F70299" w:rsidP="008B6833">
            <w:pPr>
              <w:spacing w:line="276" w:lineRule="auto"/>
              <w:rPr>
                <w:rFonts w:asciiTheme="minorHAnsi" w:hAnsiTheme="minorHAnsi" w:cstheme="minorHAnsi"/>
                <w:sz w:val="20"/>
                <w:szCs w:val="20"/>
              </w:rPr>
            </w:pPr>
            <w:r w:rsidRPr="00F70299">
              <w:rPr>
                <w:rFonts w:asciiTheme="minorHAnsi" w:hAnsiTheme="minorHAnsi" w:cstheme="minorHAnsi"/>
                <w:sz w:val="20"/>
                <w:szCs w:val="20"/>
              </w:rPr>
              <w:t>In other studies conducted in Canada</w:t>
            </w:r>
            <w:r w:rsidR="008B6833">
              <w:rPr>
                <w:rFonts w:asciiTheme="minorHAnsi" w:hAnsiTheme="minorHAnsi" w:cstheme="minorHAnsi"/>
                <w:sz w:val="20"/>
                <w:szCs w:val="20"/>
              </w:rPr>
              <w:t xml:space="preserve"> (Lemieux, 2011)</w:t>
            </w:r>
            <w:r w:rsidRPr="00F70299">
              <w:rPr>
                <w:rFonts w:asciiTheme="minorHAnsi" w:hAnsiTheme="minorHAnsi" w:cstheme="minorHAnsi"/>
                <w:sz w:val="20"/>
                <w:szCs w:val="20"/>
              </w:rPr>
              <w:t xml:space="preserve"> and Sweden </w:t>
            </w:r>
            <w:r w:rsidR="008B6833">
              <w:rPr>
                <w:rFonts w:asciiTheme="minorHAnsi" w:hAnsiTheme="minorHAnsi" w:cstheme="minorHAnsi"/>
                <w:sz w:val="20"/>
                <w:szCs w:val="20"/>
              </w:rPr>
              <w:t>(Ost Nilsson, 2019)</w:t>
            </w:r>
            <w:r w:rsidRPr="00F70299">
              <w:rPr>
                <w:rFonts w:asciiTheme="minorHAnsi" w:hAnsiTheme="minorHAnsi" w:cstheme="minorHAnsi"/>
                <w:sz w:val="20"/>
                <w:szCs w:val="20"/>
              </w:rPr>
              <w:t xml:space="preserve"> involvement of</w:t>
            </w:r>
            <w:r w:rsidR="008B6833">
              <w:rPr>
                <w:rFonts w:asciiTheme="minorHAnsi" w:hAnsiTheme="minorHAnsi" w:cstheme="minorHAnsi"/>
                <w:sz w:val="20"/>
                <w:szCs w:val="20"/>
              </w:rPr>
              <w:t xml:space="preserve"> </w:t>
            </w:r>
            <w:r w:rsidRPr="00F70299">
              <w:rPr>
                <w:rFonts w:asciiTheme="minorHAnsi" w:hAnsiTheme="minorHAnsi" w:cstheme="minorHAnsi"/>
                <w:sz w:val="20"/>
                <w:szCs w:val="20"/>
              </w:rPr>
              <w:t>insurance agenc</w:t>
            </w:r>
            <w:r w:rsidR="008B6833">
              <w:rPr>
                <w:rFonts w:asciiTheme="minorHAnsi" w:hAnsiTheme="minorHAnsi" w:cstheme="minorHAnsi"/>
                <w:sz w:val="20"/>
                <w:szCs w:val="20"/>
              </w:rPr>
              <w:t>ies</w:t>
            </w:r>
            <w:r w:rsidRPr="00F70299">
              <w:rPr>
                <w:rFonts w:asciiTheme="minorHAnsi" w:hAnsiTheme="minorHAnsi" w:cstheme="minorHAnsi"/>
                <w:sz w:val="20"/>
                <w:szCs w:val="20"/>
              </w:rPr>
              <w:t xml:space="preserve"> during an employee’s RTW put pressure on the employee and their employer for the RTW to happen quickly</w:t>
            </w:r>
            <w:r w:rsidR="008B6833">
              <w:rPr>
                <w:rFonts w:asciiTheme="minorHAnsi" w:hAnsiTheme="minorHAnsi" w:cstheme="minorHAnsi"/>
                <w:sz w:val="20"/>
                <w:szCs w:val="20"/>
              </w:rPr>
              <w:t xml:space="preserve"> following ABI or mental illness</w:t>
            </w:r>
            <w:r w:rsidRPr="00F70299">
              <w:rPr>
                <w:rFonts w:asciiTheme="minorHAnsi" w:hAnsiTheme="minorHAnsi" w:cstheme="minorHAnsi"/>
                <w:sz w:val="20"/>
                <w:szCs w:val="20"/>
              </w:rPr>
              <w:t xml:space="preserve">. For example, in </w:t>
            </w:r>
            <w:r w:rsidR="008B6833">
              <w:rPr>
                <w:rFonts w:asciiTheme="minorHAnsi" w:hAnsiTheme="minorHAnsi" w:cstheme="minorHAnsi"/>
                <w:sz w:val="20"/>
                <w:szCs w:val="20"/>
              </w:rPr>
              <w:t>the</w:t>
            </w:r>
            <w:r w:rsidRPr="00F70299">
              <w:rPr>
                <w:rFonts w:asciiTheme="minorHAnsi" w:hAnsiTheme="minorHAnsi" w:cstheme="minorHAnsi"/>
                <w:sz w:val="20"/>
                <w:szCs w:val="20"/>
              </w:rPr>
              <w:t xml:space="preserve"> Canadian study (Lemieux, 2011) the insurer stopped payments for days when an employee was at work, thus putting pressure on the employee to perform well and RTW fully.  </w:t>
            </w:r>
          </w:p>
          <w:p w14:paraId="3F020349" w14:textId="77777777" w:rsidR="008B6833" w:rsidRDefault="008B6833" w:rsidP="008B6833">
            <w:pPr>
              <w:spacing w:line="276" w:lineRule="auto"/>
              <w:rPr>
                <w:rFonts w:asciiTheme="minorHAnsi" w:hAnsiTheme="minorHAnsi" w:cstheme="minorHAnsi"/>
                <w:sz w:val="20"/>
                <w:szCs w:val="20"/>
              </w:rPr>
            </w:pPr>
          </w:p>
          <w:p w14:paraId="54D90D1A" w14:textId="6AB4B2CD" w:rsidR="008B6833" w:rsidRPr="00F70299" w:rsidRDefault="008B6833" w:rsidP="008B6833">
            <w:pPr>
              <w:spacing w:line="276" w:lineRule="auto"/>
              <w:rPr>
                <w:rFonts w:asciiTheme="minorHAnsi" w:hAnsiTheme="minorHAnsi" w:cstheme="minorHAnsi"/>
                <w:sz w:val="20"/>
                <w:szCs w:val="20"/>
              </w:rPr>
            </w:pPr>
            <w:r>
              <w:rPr>
                <w:rFonts w:asciiTheme="minorHAnsi" w:hAnsiTheme="minorHAnsi" w:cstheme="minorHAnsi"/>
                <w:sz w:val="20"/>
                <w:szCs w:val="20"/>
              </w:rPr>
              <w:t xml:space="preserve">Study authors also reported that </w:t>
            </w:r>
            <w:r w:rsidRPr="00F70299">
              <w:rPr>
                <w:rFonts w:asciiTheme="minorHAnsi" w:hAnsiTheme="minorHAnsi" w:cstheme="minorHAnsi"/>
                <w:sz w:val="20"/>
                <w:szCs w:val="20"/>
              </w:rPr>
              <w:t>health professionals</w:t>
            </w:r>
            <w:r>
              <w:rPr>
                <w:rFonts w:asciiTheme="minorHAnsi" w:hAnsiTheme="minorHAnsi" w:cstheme="minorHAnsi"/>
                <w:sz w:val="20"/>
                <w:szCs w:val="20"/>
              </w:rPr>
              <w:t xml:space="preserve"> </w:t>
            </w:r>
            <w:r w:rsidRPr="00F70299">
              <w:rPr>
                <w:rFonts w:asciiTheme="minorHAnsi" w:hAnsiTheme="minorHAnsi" w:cstheme="minorHAnsi"/>
                <w:sz w:val="20"/>
                <w:szCs w:val="20"/>
              </w:rPr>
              <w:t>suggested inappropriate adjustments</w:t>
            </w:r>
            <w:r>
              <w:rPr>
                <w:rFonts w:asciiTheme="minorHAnsi" w:hAnsiTheme="minorHAnsi" w:cstheme="minorHAnsi"/>
                <w:sz w:val="20"/>
                <w:szCs w:val="20"/>
              </w:rPr>
              <w:t xml:space="preserve"> for stroke survivor employees (</w:t>
            </w:r>
            <w:proofErr w:type="spellStart"/>
            <w:r>
              <w:rPr>
                <w:rFonts w:asciiTheme="minorHAnsi" w:hAnsiTheme="minorHAnsi" w:cstheme="minorHAnsi"/>
                <w:sz w:val="20"/>
                <w:szCs w:val="20"/>
              </w:rPr>
              <w:t>Coole</w:t>
            </w:r>
            <w:proofErr w:type="spellEnd"/>
            <w:r>
              <w:rPr>
                <w:rFonts w:asciiTheme="minorHAnsi" w:hAnsiTheme="minorHAnsi" w:cstheme="minorHAnsi"/>
                <w:sz w:val="20"/>
                <w:szCs w:val="20"/>
              </w:rPr>
              <w:t>, 2013). In the mental health literature, authors reported that health professionals</w:t>
            </w:r>
            <w:r w:rsidRPr="00F70299">
              <w:rPr>
                <w:rFonts w:asciiTheme="minorHAnsi" w:hAnsiTheme="minorHAnsi" w:cstheme="minorHAnsi"/>
                <w:sz w:val="20"/>
                <w:szCs w:val="20"/>
              </w:rPr>
              <w:t xml:space="preserve"> hindered contact between the employer</w:t>
            </w:r>
            <w:r>
              <w:rPr>
                <w:rFonts w:asciiTheme="minorHAnsi" w:hAnsiTheme="minorHAnsi" w:cstheme="minorHAnsi"/>
                <w:sz w:val="20"/>
                <w:szCs w:val="20"/>
              </w:rPr>
              <w:t xml:space="preserve">s and employees with mental </w:t>
            </w:r>
            <w:r>
              <w:rPr>
                <w:rFonts w:asciiTheme="minorHAnsi" w:hAnsiTheme="minorHAnsi" w:cstheme="minorHAnsi"/>
                <w:sz w:val="20"/>
                <w:szCs w:val="20"/>
              </w:rPr>
              <w:lastRenderedPageBreak/>
              <w:t>illness</w:t>
            </w:r>
            <w:r w:rsidRPr="00F70299">
              <w:rPr>
                <w:rFonts w:asciiTheme="minorHAnsi" w:hAnsiTheme="minorHAnsi" w:cstheme="minorHAnsi"/>
                <w:sz w:val="20"/>
                <w:szCs w:val="20"/>
              </w:rPr>
              <w:t xml:space="preserve"> (i.e., to “protect the employee”)</w:t>
            </w:r>
            <w:r>
              <w:rPr>
                <w:rFonts w:asciiTheme="minorHAnsi" w:hAnsiTheme="minorHAnsi" w:cstheme="minorHAnsi"/>
                <w:sz w:val="20"/>
                <w:szCs w:val="20"/>
              </w:rPr>
              <w:t xml:space="preserve"> (</w:t>
            </w:r>
            <w:proofErr w:type="spellStart"/>
            <w:r>
              <w:rPr>
                <w:rFonts w:asciiTheme="minorHAnsi" w:hAnsiTheme="minorHAnsi" w:cstheme="minorHAnsi"/>
                <w:sz w:val="20"/>
                <w:szCs w:val="20"/>
              </w:rPr>
              <w:t>Holmlund</w:t>
            </w:r>
            <w:proofErr w:type="spellEnd"/>
            <w:r>
              <w:rPr>
                <w:rFonts w:asciiTheme="minorHAnsi" w:hAnsiTheme="minorHAnsi" w:cstheme="minorHAnsi"/>
                <w:sz w:val="20"/>
                <w:szCs w:val="20"/>
              </w:rPr>
              <w:t>, 2022a)</w:t>
            </w:r>
            <w:r w:rsidRPr="00F70299">
              <w:rPr>
                <w:rFonts w:asciiTheme="minorHAnsi" w:hAnsiTheme="minorHAnsi" w:cstheme="minorHAnsi"/>
                <w:sz w:val="20"/>
                <w:szCs w:val="20"/>
              </w:rPr>
              <w:t>, made demands without understanding the situation or job requirements</w:t>
            </w:r>
            <w:r>
              <w:rPr>
                <w:rFonts w:asciiTheme="minorHAnsi" w:hAnsiTheme="minorHAnsi" w:cstheme="minorHAnsi"/>
                <w:sz w:val="20"/>
                <w:szCs w:val="20"/>
              </w:rPr>
              <w:t xml:space="preserve"> (</w:t>
            </w:r>
            <w:proofErr w:type="spellStart"/>
            <w:r>
              <w:rPr>
                <w:rFonts w:asciiTheme="minorHAnsi" w:hAnsiTheme="minorHAnsi" w:cstheme="minorHAnsi"/>
                <w:sz w:val="20"/>
                <w:szCs w:val="20"/>
              </w:rPr>
              <w:t>Lexen</w:t>
            </w:r>
            <w:proofErr w:type="spellEnd"/>
            <w:r>
              <w:rPr>
                <w:rFonts w:asciiTheme="minorHAnsi" w:hAnsiTheme="minorHAnsi" w:cstheme="minorHAnsi"/>
                <w:sz w:val="20"/>
                <w:szCs w:val="20"/>
              </w:rPr>
              <w:t xml:space="preserve"> 2019)</w:t>
            </w:r>
            <w:r w:rsidRPr="00F70299">
              <w:rPr>
                <w:rFonts w:asciiTheme="minorHAnsi" w:hAnsiTheme="minorHAnsi" w:cstheme="minorHAnsi"/>
                <w:sz w:val="20"/>
                <w:szCs w:val="20"/>
              </w:rPr>
              <w:t>, had not provided enough medical follow-up</w:t>
            </w:r>
            <w:r>
              <w:rPr>
                <w:rFonts w:asciiTheme="minorHAnsi" w:hAnsiTheme="minorHAnsi" w:cstheme="minorHAnsi"/>
                <w:sz w:val="20"/>
                <w:szCs w:val="20"/>
              </w:rPr>
              <w:t xml:space="preserve"> (Lemieux, 2011)</w:t>
            </w:r>
            <w:r w:rsidRPr="00F70299">
              <w:rPr>
                <w:rFonts w:asciiTheme="minorHAnsi" w:hAnsiTheme="minorHAnsi" w:cstheme="minorHAnsi"/>
                <w:sz w:val="20"/>
                <w:szCs w:val="20"/>
              </w:rPr>
              <w:t>, or had not prepared the employee adequately for their RTW</w:t>
            </w:r>
            <w:r>
              <w:rPr>
                <w:rFonts w:asciiTheme="minorHAnsi" w:hAnsiTheme="minorHAnsi" w:cstheme="minorHAnsi"/>
                <w:sz w:val="20"/>
                <w:szCs w:val="20"/>
              </w:rPr>
              <w:t xml:space="preserve"> (Lemieux, 2011)</w:t>
            </w:r>
            <w:r w:rsidRPr="00F70299">
              <w:rPr>
                <w:rFonts w:asciiTheme="minorHAnsi" w:hAnsiTheme="minorHAnsi" w:cstheme="minorHAnsi"/>
                <w:sz w:val="20"/>
                <w:szCs w:val="20"/>
              </w:rPr>
              <w:t xml:space="preserve">. </w:t>
            </w:r>
            <w:r>
              <w:rPr>
                <w:rFonts w:asciiTheme="minorHAnsi" w:hAnsiTheme="minorHAnsi" w:cstheme="minorHAnsi"/>
                <w:sz w:val="20"/>
                <w:szCs w:val="20"/>
              </w:rPr>
              <w:t xml:space="preserve">In a Swedish study, sudden </w:t>
            </w:r>
            <w:r w:rsidRPr="00F70299">
              <w:rPr>
                <w:rFonts w:asciiTheme="minorHAnsi" w:hAnsiTheme="minorHAnsi" w:cstheme="minorHAnsi"/>
                <w:sz w:val="20"/>
                <w:szCs w:val="20"/>
              </w:rPr>
              <w:t>withdrawal of the rehab</w:t>
            </w:r>
            <w:r>
              <w:rPr>
                <w:rFonts w:asciiTheme="minorHAnsi" w:hAnsiTheme="minorHAnsi" w:cstheme="minorHAnsi"/>
                <w:sz w:val="20"/>
                <w:szCs w:val="20"/>
              </w:rPr>
              <w:t>ilitation</w:t>
            </w:r>
            <w:r w:rsidRPr="00F70299">
              <w:rPr>
                <w:rFonts w:asciiTheme="minorHAnsi" w:hAnsiTheme="minorHAnsi" w:cstheme="minorHAnsi"/>
                <w:sz w:val="20"/>
                <w:szCs w:val="20"/>
              </w:rPr>
              <w:t xml:space="preserve"> team when the </w:t>
            </w:r>
            <w:r>
              <w:rPr>
                <w:rFonts w:asciiTheme="minorHAnsi" w:hAnsiTheme="minorHAnsi" w:cstheme="minorHAnsi"/>
                <w:sz w:val="20"/>
                <w:szCs w:val="20"/>
              </w:rPr>
              <w:t xml:space="preserve">stroke survivor </w:t>
            </w:r>
            <w:r w:rsidRPr="00F70299">
              <w:rPr>
                <w:rFonts w:asciiTheme="minorHAnsi" w:hAnsiTheme="minorHAnsi" w:cstheme="minorHAnsi"/>
                <w:sz w:val="20"/>
                <w:szCs w:val="20"/>
              </w:rPr>
              <w:t>employee returned to work</w:t>
            </w:r>
            <w:r>
              <w:rPr>
                <w:rFonts w:asciiTheme="minorHAnsi" w:hAnsiTheme="minorHAnsi" w:cstheme="minorHAnsi"/>
                <w:sz w:val="20"/>
                <w:szCs w:val="20"/>
              </w:rPr>
              <w:t xml:space="preserve"> left</w:t>
            </w:r>
            <w:r w:rsidRPr="00F70299">
              <w:rPr>
                <w:rFonts w:asciiTheme="minorHAnsi" w:hAnsiTheme="minorHAnsi" w:cstheme="minorHAnsi"/>
                <w:sz w:val="20"/>
                <w:szCs w:val="20"/>
              </w:rPr>
              <w:t xml:space="preserve"> </w:t>
            </w:r>
            <w:r w:rsidR="00381D76">
              <w:rPr>
                <w:rFonts w:asciiTheme="minorHAnsi" w:hAnsiTheme="minorHAnsi" w:cstheme="minorHAnsi"/>
                <w:sz w:val="20"/>
                <w:szCs w:val="20"/>
              </w:rPr>
              <w:t>an</w:t>
            </w:r>
            <w:r w:rsidRPr="00F70299">
              <w:rPr>
                <w:rFonts w:asciiTheme="minorHAnsi" w:hAnsiTheme="minorHAnsi" w:cstheme="minorHAnsi"/>
                <w:sz w:val="20"/>
                <w:szCs w:val="20"/>
              </w:rPr>
              <w:t xml:space="preserve"> employer alone with concerns about ongoing</w:t>
            </w:r>
            <w:r>
              <w:rPr>
                <w:rFonts w:asciiTheme="minorHAnsi" w:hAnsiTheme="minorHAnsi" w:cstheme="minorHAnsi"/>
                <w:sz w:val="20"/>
                <w:szCs w:val="20"/>
              </w:rPr>
              <w:t xml:space="preserve"> </w:t>
            </w:r>
            <w:r w:rsidRPr="00F70299">
              <w:rPr>
                <w:rFonts w:asciiTheme="minorHAnsi" w:hAnsiTheme="minorHAnsi" w:cstheme="minorHAnsi"/>
                <w:sz w:val="20"/>
                <w:szCs w:val="20"/>
              </w:rPr>
              <w:t>issues</w:t>
            </w:r>
            <w:r>
              <w:rPr>
                <w:rFonts w:asciiTheme="minorHAnsi" w:hAnsiTheme="minorHAnsi" w:cstheme="minorHAnsi"/>
                <w:sz w:val="20"/>
                <w:szCs w:val="20"/>
              </w:rPr>
              <w:t xml:space="preserve"> (Hellman 2016).</w:t>
            </w:r>
          </w:p>
          <w:p w14:paraId="491E3C26" w14:textId="77777777" w:rsidR="00F70299" w:rsidRPr="00F70299" w:rsidRDefault="00F70299" w:rsidP="00F70299">
            <w:pPr>
              <w:spacing w:line="276" w:lineRule="auto"/>
              <w:rPr>
                <w:rFonts w:asciiTheme="minorHAnsi" w:hAnsiTheme="minorHAnsi" w:cstheme="minorHAnsi"/>
                <w:sz w:val="20"/>
                <w:szCs w:val="20"/>
              </w:rPr>
            </w:pPr>
          </w:p>
          <w:p w14:paraId="27F65ED7" w14:textId="4E518FC6" w:rsidR="00F70299" w:rsidRPr="00F70299" w:rsidRDefault="00107482" w:rsidP="00F70299">
            <w:pPr>
              <w:spacing w:line="276" w:lineRule="auto"/>
              <w:rPr>
                <w:rFonts w:asciiTheme="minorHAnsi" w:hAnsiTheme="minorHAnsi" w:cstheme="minorHAnsi"/>
                <w:sz w:val="20"/>
                <w:szCs w:val="20"/>
              </w:rPr>
            </w:pPr>
            <w:r>
              <w:rPr>
                <w:rFonts w:asciiTheme="minorHAnsi" w:hAnsiTheme="minorHAnsi" w:cstheme="minorHAnsi"/>
                <w:sz w:val="20"/>
                <w:szCs w:val="20"/>
              </w:rPr>
              <w:t xml:space="preserve">Across the ABI and mental health literature, </w:t>
            </w:r>
            <w:r w:rsidR="00F70299" w:rsidRPr="00F70299">
              <w:rPr>
                <w:rFonts w:asciiTheme="minorHAnsi" w:hAnsiTheme="minorHAnsi" w:cstheme="minorHAnsi"/>
                <w:sz w:val="20"/>
                <w:szCs w:val="20"/>
              </w:rPr>
              <w:t>communication across stakeholders</w:t>
            </w:r>
            <w:r>
              <w:rPr>
                <w:rFonts w:asciiTheme="minorHAnsi" w:hAnsiTheme="minorHAnsi" w:cstheme="minorHAnsi"/>
                <w:sz w:val="20"/>
                <w:szCs w:val="20"/>
              </w:rPr>
              <w:t xml:space="preserve"> within and outside organisations</w:t>
            </w:r>
            <w:r w:rsidR="00F70299" w:rsidRPr="00F70299">
              <w:rPr>
                <w:rFonts w:asciiTheme="minorHAnsi" w:hAnsiTheme="minorHAnsi" w:cstheme="minorHAnsi"/>
                <w:sz w:val="20"/>
                <w:szCs w:val="20"/>
              </w:rPr>
              <w:t xml:space="preserve"> </w:t>
            </w:r>
            <w:r>
              <w:rPr>
                <w:rFonts w:asciiTheme="minorHAnsi" w:hAnsiTheme="minorHAnsi" w:cstheme="minorHAnsi"/>
                <w:sz w:val="20"/>
                <w:szCs w:val="20"/>
              </w:rPr>
              <w:t xml:space="preserve">was useful for </w:t>
            </w:r>
            <w:r w:rsidR="00F70299" w:rsidRPr="00F70299">
              <w:rPr>
                <w:rFonts w:asciiTheme="minorHAnsi" w:hAnsiTheme="minorHAnsi" w:cstheme="minorHAnsi"/>
                <w:sz w:val="20"/>
                <w:szCs w:val="20"/>
              </w:rPr>
              <w:t xml:space="preserve">planning and management of employees’ RTWs </w:t>
            </w:r>
            <w:r>
              <w:rPr>
                <w:rFonts w:asciiTheme="minorHAnsi" w:hAnsiTheme="minorHAnsi" w:cstheme="minorHAnsi"/>
                <w:sz w:val="20"/>
                <w:szCs w:val="20"/>
              </w:rPr>
              <w:t xml:space="preserve">(Santy 2016; </w:t>
            </w:r>
            <w:proofErr w:type="spellStart"/>
            <w:r>
              <w:rPr>
                <w:rFonts w:asciiTheme="minorHAnsi" w:hAnsiTheme="minorHAnsi" w:cstheme="minorHAnsi"/>
                <w:sz w:val="20"/>
                <w:szCs w:val="20"/>
              </w:rPr>
              <w:t>Libeson</w:t>
            </w:r>
            <w:proofErr w:type="spellEnd"/>
            <w:r>
              <w:rPr>
                <w:rFonts w:asciiTheme="minorHAnsi" w:hAnsiTheme="minorHAnsi" w:cstheme="minorHAnsi"/>
                <w:sz w:val="20"/>
                <w:szCs w:val="20"/>
              </w:rPr>
              <w:t xml:space="preserve"> 2021; </w:t>
            </w:r>
            <w:proofErr w:type="spellStart"/>
            <w:r>
              <w:rPr>
                <w:rFonts w:asciiTheme="minorHAnsi" w:hAnsiTheme="minorHAnsi" w:cstheme="minorHAnsi"/>
                <w:sz w:val="20"/>
                <w:szCs w:val="20"/>
              </w:rPr>
              <w:t>Holmlund</w:t>
            </w:r>
            <w:proofErr w:type="spellEnd"/>
            <w:r>
              <w:rPr>
                <w:rFonts w:asciiTheme="minorHAnsi" w:hAnsiTheme="minorHAnsi" w:cstheme="minorHAnsi"/>
                <w:sz w:val="20"/>
                <w:szCs w:val="20"/>
              </w:rPr>
              <w:t xml:space="preserve"> 2022a; Radford 2018; Gordon, 2015; </w:t>
            </w:r>
            <w:proofErr w:type="spellStart"/>
            <w:r>
              <w:rPr>
                <w:rFonts w:asciiTheme="minorHAnsi" w:hAnsiTheme="minorHAnsi" w:cstheme="minorHAnsi"/>
                <w:sz w:val="20"/>
                <w:szCs w:val="20"/>
              </w:rPr>
              <w:t>Libeson</w:t>
            </w:r>
            <w:proofErr w:type="spellEnd"/>
            <w:r>
              <w:rPr>
                <w:rFonts w:asciiTheme="minorHAnsi" w:hAnsiTheme="minorHAnsi" w:cstheme="minorHAnsi"/>
                <w:sz w:val="20"/>
                <w:szCs w:val="20"/>
              </w:rPr>
              <w:t xml:space="preserve"> 2021; Porter 2019; </w:t>
            </w:r>
            <w:proofErr w:type="spellStart"/>
            <w:r>
              <w:rPr>
                <w:rFonts w:asciiTheme="minorHAnsi" w:hAnsiTheme="minorHAnsi" w:cstheme="minorHAnsi"/>
                <w:sz w:val="20"/>
                <w:szCs w:val="20"/>
              </w:rPr>
              <w:t>Tjulin</w:t>
            </w:r>
            <w:proofErr w:type="spellEnd"/>
            <w:r>
              <w:rPr>
                <w:rFonts w:asciiTheme="minorHAnsi" w:hAnsiTheme="minorHAnsi" w:cstheme="minorHAnsi"/>
                <w:sz w:val="20"/>
                <w:szCs w:val="20"/>
              </w:rPr>
              <w:t xml:space="preserve"> 2010; Ost Nilsson, 2019; </w:t>
            </w:r>
            <w:proofErr w:type="spellStart"/>
            <w:r>
              <w:rPr>
                <w:rFonts w:asciiTheme="minorHAnsi" w:hAnsiTheme="minorHAnsi" w:cstheme="minorHAnsi"/>
                <w:sz w:val="20"/>
                <w:szCs w:val="20"/>
              </w:rPr>
              <w:t>Coole</w:t>
            </w:r>
            <w:proofErr w:type="spellEnd"/>
            <w:r>
              <w:rPr>
                <w:rFonts w:asciiTheme="minorHAnsi" w:hAnsiTheme="minorHAnsi" w:cstheme="minorHAnsi"/>
                <w:sz w:val="20"/>
                <w:szCs w:val="20"/>
              </w:rPr>
              <w:t xml:space="preserve">, 2013; </w:t>
            </w:r>
            <w:proofErr w:type="spellStart"/>
            <w:r>
              <w:rPr>
                <w:rFonts w:asciiTheme="minorHAnsi" w:hAnsiTheme="minorHAnsi" w:cstheme="minorHAnsi"/>
                <w:sz w:val="20"/>
                <w:szCs w:val="20"/>
              </w:rPr>
              <w:t>Thisted</w:t>
            </w:r>
            <w:proofErr w:type="spellEnd"/>
            <w:r>
              <w:rPr>
                <w:rFonts w:asciiTheme="minorHAnsi" w:hAnsiTheme="minorHAnsi" w:cstheme="minorHAnsi"/>
                <w:sz w:val="20"/>
                <w:szCs w:val="20"/>
              </w:rPr>
              <w:t xml:space="preserve"> 2020; Gouin 2019).</w:t>
            </w:r>
            <w:r w:rsidR="00F70299" w:rsidRPr="00F70299">
              <w:rPr>
                <w:rFonts w:asciiTheme="minorHAnsi" w:hAnsiTheme="minorHAnsi" w:cstheme="minorHAnsi"/>
                <w:sz w:val="20"/>
                <w:szCs w:val="20"/>
              </w:rPr>
              <w:t xml:space="preserve"> For example, </w:t>
            </w:r>
            <w:r>
              <w:rPr>
                <w:rFonts w:asciiTheme="minorHAnsi" w:hAnsiTheme="minorHAnsi" w:cstheme="minorHAnsi"/>
                <w:sz w:val="20"/>
                <w:szCs w:val="20"/>
              </w:rPr>
              <w:t xml:space="preserve">authors reported that </w:t>
            </w:r>
            <w:r w:rsidR="00F70299" w:rsidRPr="00F70299">
              <w:rPr>
                <w:rFonts w:asciiTheme="minorHAnsi" w:hAnsiTheme="minorHAnsi" w:cstheme="minorHAnsi"/>
                <w:sz w:val="20"/>
                <w:szCs w:val="20"/>
              </w:rPr>
              <w:t>communication with the Swedish Social Insurance Agency and social workers had facilitated RTW planning by supporting development of strategies for handling work</w:t>
            </w:r>
            <w:r>
              <w:rPr>
                <w:rFonts w:asciiTheme="minorHAnsi" w:hAnsiTheme="minorHAnsi" w:cstheme="minorHAnsi"/>
                <w:sz w:val="20"/>
                <w:szCs w:val="20"/>
              </w:rPr>
              <w:t xml:space="preserve">loads and </w:t>
            </w:r>
            <w:r w:rsidR="00F70299" w:rsidRPr="00F70299">
              <w:rPr>
                <w:rFonts w:asciiTheme="minorHAnsi" w:hAnsiTheme="minorHAnsi" w:cstheme="minorHAnsi"/>
                <w:sz w:val="20"/>
                <w:szCs w:val="20"/>
              </w:rPr>
              <w:t>identif</w:t>
            </w:r>
            <w:r>
              <w:rPr>
                <w:rFonts w:asciiTheme="minorHAnsi" w:hAnsiTheme="minorHAnsi" w:cstheme="minorHAnsi"/>
                <w:sz w:val="20"/>
                <w:szCs w:val="20"/>
              </w:rPr>
              <w:t>ying</w:t>
            </w:r>
            <w:r w:rsidR="00F70299" w:rsidRPr="00F70299">
              <w:rPr>
                <w:rFonts w:asciiTheme="minorHAnsi" w:hAnsiTheme="minorHAnsi" w:cstheme="minorHAnsi"/>
                <w:sz w:val="20"/>
                <w:szCs w:val="20"/>
              </w:rPr>
              <w:t xml:space="preserve"> appropriate work tasks for stroke survivors</w:t>
            </w:r>
            <w:r>
              <w:rPr>
                <w:rFonts w:asciiTheme="minorHAnsi" w:hAnsiTheme="minorHAnsi" w:cstheme="minorHAnsi"/>
                <w:sz w:val="20"/>
                <w:szCs w:val="20"/>
              </w:rPr>
              <w:t xml:space="preserve"> (Ost Nilsson, 2019). </w:t>
            </w:r>
            <w:r w:rsidR="00F70299" w:rsidRPr="00F70299">
              <w:rPr>
                <w:rFonts w:asciiTheme="minorHAnsi" w:hAnsiTheme="minorHAnsi" w:cstheme="minorHAnsi"/>
                <w:sz w:val="20"/>
                <w:szCs w:val="20"/>
              </w:rPr>
              <w:t xml:space="preserve">In </w:t>
            </w:r>
            <w:r>
              <w:rPr>
                <w:rFonts w:asciiTheme="minorHAnsi" w:hAnsiTheme="minorHAnsi" w:cstheme="minorHAnsi"/>
                <w:sz w:val="20"/>
                <w:szCs w:val="20"/>
              </w:rPr>
              <w:t>a</w:t>
            </w:r>
            <w:r w:rsidR="00F70299" w:rsidRPr="00F70299">
              <w:rPr>
                <w:rFonts w:asciiTheme="minorHAnsi" w:hAnsiTheme="minorHAnsi" w:cstheme="minorHAnsi"/>
                <w:sz w:val="20"/>
                <w:szCs w:val="20"/>
              </w:rPr>
              <w:t xml:space="preserve"> Swedish study (</w:t>
            </w:r>
            <w:proofErr w:type="spellStart"/>
            <w:r w:rsidR="00F70299" w:rsidRPr="00F70299">
              <w:rPr>
                <w:rFonts w:asciiTheme="minorHAnsi" w:hAnsiTheme="minorHAnsi" w:cstheme="minorHAnsi"/>
                <w:sz w:val="20"/>
                <w:szCs w:val="20"/>
              </w:rPr>
              <w:t>Lexen</w:t>
            </w:r>
            <w:proofErr w:type="spellEnd"/>
            <w:r w:rsidR="00F70299" w:rsidRPr="00F70299">
              <w:rPr>
                <w:rFonts w:asciiTheme="minorHAnsi" w:hAnsiTheme="minorHAnsi" w:cstheme="minorHAnsi"/>
                <w:sz w:val="20"/>
                <w:szCs w:val="20"/>
              </w:rPr>
              <w:t>, 2019), having support from a public employment service had given the employer confidence in meeting and supporting their employees with mental illness. In other studies, HR staff</w:t>
            </w:r>
            <w:r>
              <w:rPr>
                <w:rFonts w:asciiTheme="minorHAnsi" w:hAnsiTheme="minorHAnsi" w:cstheme="minorHAnsi"/>
                <w:sz w:val="20"/>
                <w:szCs w:val="20"/>
              </w:rPr>
              <w:t xml:space="preserve"> had </w:t>
            </w:r>
            <w:r w:rsidR="00F70299" w:rsidRPr="00F70299">
              <w:rPr>
                <w:rFonts w:asciiTheme="minorHAnsi" w:hAnsiTheme="minorHAnsi" w:cstheme="minorHAnsi"/>
                <w:sz w:val="20"/>
                <w:szCs w:val="20"/>
              </w:rPr>
              <w:t>advised on working with employees with mental illness</w:t>
            </w:r>
            <w:r>
              <w:rPr>
                <w:rFonts w:asciiTheme="minorHAnsi" w:hAnsiTheme="minorHAnsi" w:cstheme="minorHAnsi"/>
                <w:sz w:val="20"/>
                <w:szCs w:val="20"/>
              </w:rPr>
              <w:t xml:space="preserve"> in Canada (Lemieux, 2011)</w:t>
            </w:r>
            <w:r w:rsidR="00F70299" w:rsidRPr="00F70299">
              <w:rPr>
                <w:rFonts w:asciiTheme="minorHAnsi" w:hAnsiTheme="minorHAnsi" w:cstheme="minorHAnsi"/>
                <w:sz w:val="20"/>
                <w:szCs w:val="20"/>
              </w:rPr>
              <w:t>, managing performance issues</w:t>
            </w:r>
            <w:r>
              <w:rPr>
                <w:rFonts w:asciiTheme="minorHAnsi" w:hAnsiTheme="minorHAnsi" w:cstheme="minorHAnsi"/>
                <w:sz w:val="20"/>
                <w:szCs w:val="20"/>
              </w:rPr>
              <w:t xml:space="preserve"> in TBI survivors in Australia (</w:t>
            </w:r>
            <w:proofErr w:type="spellStart"/>
            <w:r>
              <w:rPr>
                <w:rFonts w:asciiTheme="minorHAnsi" w:hAnsiTheme="minorHAnsi" w:cstheme="minorHAnsi"/>
                <w:sz w:val="20"/>
                <w:szCs w:val="20"/>
              </w:rPr>
              <w:t>Libeson</w:t>
            </w:r>
            <w:proofErr w:type="spellEnd"/>
            <w:r>
              <w:rPr>
                <w:rFonts w:asciiTheme="minorHAnsi" w:hAnsiTheme="minorHAnsi" w:cstheme="minorHAnsi"/>
                <w:sz w:val="20"/>
                <w:szCs w:val="20"/>
              </w:rPr>
              <w:t>, 2021)</w:t>
            </w:r>
            <w:r w:rsidR="00F70299" w:rsidRPr="00F70299">
              <w:rPr>
                <w:rFonts w:asciiTheme="minorHAnsi" w:hAnsiTheme="minorHAnsi" w:cstheme="minorHAnsi"/>
                <w:sz w:val="20"/>
                <w:szCs w:val="20"/>
              </w:rPr>
              <w:t xml:space="preserve">, </w:t>
            </w:r>
            <w:r>
              <w:rPr>
                <w:rFonts w:asciiTheme="minorHAnsi" w:hAnsiTheme="minorHAnsi" w:cstheme="minorHAnsi"/>
                <w:sz w:val="20"/>
                <w:szCs w:val="20"/>
              </w:rPr>
              <w:t xml:space="preserve">and </w:t>
            </w:r>
            <w:r w:rsidR="00F70299" w:rsidRPr="00F70299">
              <w:rPr>
                <w:rFonts w:asciiTheme="minorHAnsi" w:hAnsiTheme="minorHAnsi" w:cstheme="minorHAnsi"/>
                <w:sz w:val="20"/>
                <w:szCs w:val="20"/>
              </w:rPr>
              <w:t>legal obligations regarding sick leave and time off for appointments</w:t>
            </w:r>
            <w:r>
              <w:rPr>
                <w:rFonts w:asciiTheme="minorHAnsi" w:hAnsiTheme="minorHAnsi" w:cstheme="minorHAnsi"/>
                <w:sz w:val="20"/>
                <w:szCs w:val="20"/>
              </w:rPr>
              <w:t xml:space="preserve"> due to mental illness in New Zealand (Gordon 2015). In the USA, i</w:t>
            </w:r>
            <w:r w:rsidR="00F70299" w:rsidRPr="00F70299">
              <w:rPr>
                <w:rFonts w:asciiTheme="minorHAnsi" w:hAnsiTheme="minorHAnsi" w:cstheme="minorHAnsi"/>
                <w:sz w:val="20"/>
                <w:szCs w:val="20"/>
              </w:rPr>
              <w:t xml:space="preserve">nformation from doctors had increased understanding of an </w:t>
            </w:r>
            <w:r>
              <w:rPr>
                <w:rFonts w:asciiTheme="minorHAnsi" w:hAnsiTheme="minorHAnsi" w:cstheme="minorHAnsi"/>
                <w:sz w:val="20"/>
                <w:szCs w:val="20"/>
              </w:rPr>
              <w:t xml:space="preserve">TBI survivor </w:t>
            </w:r>
            <w:r w:rsidR="00F70299" w:rsidRPr="00F70299">
              <w:rPr>
                <w:rFonts w:asciiTheme="minorHAnsi" w:hAnsiTheme="minorHAnsi" w:cstheme="minorHAnsi"/>
                <w:sz w:val="20"/>
                <w:szCs w:val="20"/>
              </w:rPr>
              <w:t xml:space="preserve">employee’s abilities and informed planning of the RTW </w:t>
            </w:r>
            <w:r>
              <w:rPr>
                <w:rFonts w:asciiTheme="minorHAnsi" w:hAnsiTheme="minorHAnsi" w:cstheme="minorHAnsi"/>
                <w:sz w:val="20"/>
                <w:szCs w:val="20"/>
              </w:rPr>
              <w:t>(Santy 2016).</w:t>
            </w:r>
            <w:r w:rsidR="00F70299" w:rsidRPr="00F70299">
              <w:rPr>
                <w:rFonts w:asciiTheme="minorHAnsi" w:hAnsiTheme="minorHAnsi" w:cstheme="minorHAnsi"/>
                <w:sz w:val="20"/>
                <w:szCs w:val="20"/>
              </w:rPr>
              <w:t xml:space="preserve"> </w:t>
            </w:r>
            <w:r>
              <w:rPr>
                <w:rFonts w:asciiTheme="minorHAnsi" w:hAnsiTheme="minorHAnsi" w:cstheme="minorHAnsi"/>
                <w:sz w:val="20"/>
                <w:szCs w:val="20"/>
              </w:rPr>
              <w:t>In Sweden, authors reported that c</w:t>
            </w:r>
            <w:r w:rsidR="00F70299" w:rsidRPr="00F70299">
              <w:rPr>
                <w:rFonts w:asciiTheme="minorHAnsi" w:hAnsiTheme="minorHAnsi" w:cstheme="minorHAnsi"/>
                <w:sz w:val="20"/>
                <w:szCs w:val="20"/>
              </w:rPr>
              <w:t>ommunication with OH personnel had proven helpful in finding sustainable solutions</w:t>
            </w:r>
            <w:r>
              <w:rPr>
                <w:rFonts w:asciiTheme="minorHAnsi" w:hAnsiTheme="minorHAnsi" w:cstheme="minorHAnsi"/>
                <w:sz w:val="20"/>
                <w:szCs w:val="20"/>
              </w:rPr>
              <w:t xml:space="preserve"> for employees with mental illness (Porter 2019);</w:t>
            </w:r>
            <w:r w:rsidR="00F70299" w:rsidRPr="00F70299">
              <w:rPr>
                <w:rFonts w:asciiTheme="minorHAnsi" w:hAnsiTheme="minorHAnsi" w:cstheme="minorHAnsi"/>
                <w:sz w:val="20"/>
                <w:szCs w:val="20"/>
              </w:rPr>
              <w:t xml:space="preserve"> and an OH assessment </w:t>
            </w:r>
            <w:r>
              <w:rPr>
                <w:rFonts w:asciiTheme="minorHAnsi" w:hAnsiTheme="minorHAnsi" w:cstheme="minorHAnsi"/>
                <w:sz w:val="20"/>
                <w:szCs w:val="20"/>
              </w:rPr>
              <w:t xml:space="preserve">in Canada </w:t>
            </w:r>
            <w:r w:rsidR="00F70299" w:rsidRPr="00F70299">
              <w:rPr>
                <w:rFonts w:asciiTheme="minorHAnsi" w:hAnsiTheme="minorHAnsi" w:cstheme="minorHAnsi"/>
                <w:sz w:val="20"/>
                <w:szCs w:val="20"/>
              </w:rPr>
              <w:t>had enabled signposting to psychiatrists not accessible in public health networks</w:t>
            </w:r>
            <w:r>
              <w:rPr>
                <w:rFonts w:asciiTheme="minorHAnsi" w:hAnsiTheme="minorHAnsi" w:cstheme="minorHAnsi"/>
                <w:sz w:val="20"/>
                <w:szCs w:val="20"/>
              </w:rPr>
              <w:t xml:space="preserve"> (St-Arnaud, 2011).</w:t>
            </w:r>
          </w:p>
          <w:p w14:paraId="1D6F69BF" w14:textId="77777777" w:rsidR="008B6833" w:rsidRPr="00F70299" w:rsidRDefault="008B6833" w:rsidP="00F70299">
            <w:pPr>
              <w:spacing w:line="276" w:lineRule="auto"/>
              <w:rPr>
                <w:rFonts w:asciiTheme="minorHAnsi" w:hAnsiTheme="minorHAnsi" w:cstheme="minorHAnsi"/>
                <w:sz w:val="20"/>
                <w:szCs w:val="20"/>
              </w:rPr>
            </w:pPr>
          </w:p>
          <w:p w14:paraId="0C76E3EF" w14:textId="6C6E8242" w:rsidR="00F70299" w:rsidRPr="00F70299" w:rsidRDefault="00F70299"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 xml:space="preserve">Employers had also linked in with their employees’ families </w:t>
            </w:r>
            <w:r w:rsidR="00107482">
              <w:rPr>
                <w:rFonts w:asciiTheme="minorHAnsi" w:hAnsiTheme="minorHAnsi" w:cstheme="minorHAnsi"/>
                <w:sz w:val="20"/>
                <w:szCs w:val="20"/>
              </w:rPr>
              <w:t>in the Netherlands (</w:t>
            </w:r>
            <w:proofErr w:type="spellStart"/>
            <w:r w:rsidR="00107482">
              <w:rPr>
                <w:rFonts w:asciiTheme="minorHAnsi" w:hAnsiTheme="minorHAnsi" w:cstheme="minorHAnsi"/>
                <w:sz w:val="20"/>
                <w:szCs w:val="20"/>
              </w:rPr>
              <w:t>Donker</w:t>
            </w:r>
            <w:proofErr w:type="spellEnd"/>
            <w:r w:rsidR="00107482">
              <w:rPr>
                <w:rFonts w:asciiTheme="minorHAnsi" w:hAnsiTheme="minorHAnsi" w:cstheme="minorHAnsi"/>
                <w:sz w:val="20"/>
                <w:szCs w:val="20"/>
              </w:rPr>
              <w:t>-Cools, 2018), Australia (</w:t>
            </w:r>
            <w:proofErr w:type="spellStart"/>
            <w:r w:rsidR="00107482">
              <w:rPr>
                <w:rFonts w:asciiTheme="minorHAnsi" w:hAnsiTheme="minorHAnsi" w:cstheme="minorHAnsi"/>
                <w:sz w:val="20"/>
                <w:szCs w:val="20"/>
              </w:rPr>
              <w:t>Libeson</w:t>
            </w:r>
            <w:proofErr w:type="spellEnd"/>
            <w:r w:rsidR="00107482">
              <w:rPr>
                <w:rFonts w:asciiTheme="minorHAnsi" w:hAnsiTheme="minorHAnsi" w:cstheme="minorHAnsi"/>
                <w:sz w:val="20"/>
                <w:szCs w:val="20"/>
              </w:rPr>
              <w:t xml:space="preserve">, 2021) and New Zealand </w:t>
            </w:r>
            <w:r w:rsidRPr="00F70299">
              <w:rPr>
                <w:rFonts w:asciiTheme="minorHAnsi" w:hAnsiTheme="minorHAnsi" w:cstheme="minorHAnsi"/>
                <w:sz w:val="20"/>
                <w:szCs w:val="20"/>
              </w:rPr>
              <w:t xml:space="preserve">(Gordon, 2015). </w:t>
            </w:r>
            <w:r w:rsidR="00107482">
              <w:rPr>
                <w:rFonts w:asciiTheme="minorHAnsi" w:hAnsiTheme="minorHAnsi" w:cstheme="minorHAnsi"/>
                <w:sz w:val="20"/>
                <w:szCs w:val="20"/>
              </w:rPr>
              <w:t>In the ABI literature, f</w:t>
            </w:r>
            <w:r w:rsidRPr="00F70299">
              <w:rPr>
                <w:rFonts w:asciiTheme="minorHAnsi" w:hAnsiTheme="minorHAnsi" w:cstheme="minorHAnsi"/>
                <w:sz w:val="20"/>
                <w:szCs w:val="20"/>
              </w:rPr>
              <w:t>amily members’ observations of employees with ABIs at home had revealed whether they were coping with increasing working hours and responsibilities (</w:t>
            </w:r>
            <w:proofErr w:type="spellStart"/>
            <w:r w:rsidRPr="00F70299">
              <w:rPr>
                <w:rFonts w:asciiTheme="minorHAnsi" w:hAnsiTheme="minorHAnsi" w:cstheme="minorHAnsi"/>
                <w:sz w:val="20"/>
                <w:szCs w:val="20"/>
              </w:rPr>
              <w:t>Libeson</w:t>
            </w:r>
            <w:proofErr w:type="spellEnd"/>
            <w:r w:rsidRPr="00F70299">
              <w:rPr>
                <w:rFonts w:asciiTheme="minorHAnsi" w:hAnsiTheme="minorHAnsi" w:cstheme="minorHAnsi"/>
                <w:sz w:val="20"/>
                <w:szCs w:val="20"/>
              </w:rPr>
              <w:t xml:space="preserve">, 2021), and </w:t>
            </w:r>
            <w:r w:rsidR="00107482">
              <w:rPr>
                <w:rFonts w:asciiTheme="minorHAnsi" w:hAnsiTheme="minorHAnsi" w:cstheme="minorHAnsi"/>
                <w:sz w:val="20"/>
                <w:szCs w:val="20"/>
              </w:rPr>
              <w:t xml:space="preserve">study authors stated that such observations </w:t>
            </w:r>
            <w:r w:rsidRPr="00F70299">
              <w:rPr>
                <w:rFonts w:asciiTheme="minorHAnsi" w:hAnsiTheme="minorHAnsi" w:cstheme="minorHAnsi"/>
                <w:sz w:val="20"/>
                <w:szCs w:val="20"/>
              </w:rPr>
              <w:t xml:space="preserve">aided resetting of </w:t>
            </w:r>
            <w:r w:rsidR="00107482">
              <w:rPr>
                <w:rFonts w:asciiTheme="minorHAnsi" w:hAnsiTheme="minorHAnsi" w:cstheme="minorHAnsi"/>
                <w:sz w:val="20"/>
                <w:szCs w:val="20"/>
              </w:rPr>
              <w:t xml:space="preserve">RTW </w:t>
            </w:r>
            <w:r w:rsidRPr="00F70299">
              <w:rPr>
                <w:rFonts w:asciiTheme="minorHAnsi" w:hAnsiTheme="minorHAnsi" w:cstheme="minorHAnsi"/>
                <w:sz w:val="20"/>
                <w:szCs w:val="20"/>
              </w:rPr>
              <w:t>goals (</w:t>
            </w:r>
            <w:proofErr w:type="spellStart"/>
            <w:r w:rsidRPr="00F70299">
              <w:rPr>
                <w:rFonts w:asciiTheme="minorHAnsi" w:hAnsiTheme="minorHAnsi" w:cstheme="minorHAnsi"/>
                <w:sz w:val="20"/>
                <w:szCs w:val="20"/>
              </w:rPr>
              <w:t>Donker</w:t>
            </w:r>
            <w:proofErr w:type="spellEnd"/>
            <w:r w:rsidRPr="00F70299">
              <w:rPr>
                <w:rFonts w:asciiTheme="minorHAnsi" w:hAnsiTheme="minorHAnsi" w:cstheme="minorHAnsi"/>
                <w:sz w:val="20"/>
                <w:szCs w:val="20"/>
              </w:rPr>
              <w:t xml:space="preserve">-Cools, 2018). </w:t>
            </w:r>
            <w:r w:rsidR="00E76BC7">
              <w:rPr>
                <w:rFonts w:asciiTheme="minorHAnsi" w:hAnsiTheme="minorHAnsi" w:cstheme="minorHAnsi"/>
                <w:sz w:val="20"/>
                <w:szCs w:val="20"/>
              </w:rPr>
              <w:t xml:space="preserve">Other study authors reported that </w:t>
            </w:r>
            <w:r w:rsidRPr="00F70299">
              <w:rPr>
                <w:rFonts w:asciiTheme="minorHAnsi" w:hAnsiTheme="minorHAnsi" w:cstheme="minorHAnsi"/>
                <w:sz w:val="20"/>
                <w:szCs w:val="20"/>
              </w:rPr>
              <w:t xml:space="preserve">an employee with an ABI had successfully returned to- and stayed in his work role </w:t>
            </w:r>
            <w:r w:rsidR="00E76BC7">
              <w:rPr>
                <w:rFonts w:asciiTheme="minorHAnsi" w:hAnsiTheme="minorHAnsi" w:cstheme="minorHAnsi"/>
                <w:sz w:val="20"/>
                <w:szCs w:val="20"/>
              </w:rPr>
              <w:t xml:space="preserve">in the USA, </w:t>
            </w:r>
            <w:r w:rsidRPr="00F70299">
              <w:rPr>
                <w:rFonts w:asciiTheme="minorHAnsi" w:hAnsiTheme="minorHAnsi" w:cstheme="minorHAnsi"/>
                <w:sz w:val="20"/>
                <w:szCs w:val="20"/>
              </w:rPr>
              <w:t>because his wife took responsibility for several of his work tasks</w:t>
            </w:r>
            <w:r w:rsidR="00E76BC7">
              <w:rPr>
                <w:rFonts w:asciiTheme="minorHAnsi" w:hAnsiTheme="minorHAnsi" w:cstheme="minorHAnsi"/>
                <w:sz w:val="20"/>
                <w:szCs w:val="20"/>
              </w:rPr>
              <w:t xml:space="preserve"> </w:t>
            </w:r>
            <w:r w:rsidR="00E76BC7" w:rsidRPr="00F70299">
              <w:rPr>
                <w:rFonts w:asciiTheme="minorHAnsi" w:hAnsiTheme="minorHAnsi" w:cstheme="minorHAnsi"/>
                <w:sz w:val="20"/>
                <w:szCs w:val="20"/>
              </w:rPr>
              <w:t>(Bush, 2016)</w:t>
            </w:r>
            <w:r w:rsidRPr="00F70299">
              <w:rPr>
                <w:rFonts w:asciiTheme="minorHAnsi" w:hAnsiTheme="minorHAnsi" w:cstheme="minorHAnsi"/>
                <w:sz w:val="20"/>
                <w:szCs w:val="20"/>
              </w:rPr>
              <w:t>.</w:t>
            </w:r>
          </w:p>
          <w:p w14:paraId="5C2466BA" w14:textId="0406EFB7" w:rsidR="0012799E" w:rsidRPr="00F70299" w:rsidRDefault="0012799E" w:rsidP="00F70299">
            <w:pPr>
              <w:spacing w:line="276" w:lineRule="auto"/>
              <w:rPr>
                <w:rFonts w:asciiTheme="minorHAnsi" w:hAnsiTheme="minorHAnsi" w:cstheme="minorHAnsi"/>
                <w:sz w:val="20"/>
                <w:szCs w:val="20"/>
              </w:rPr>
            </w:pPr>
          </w:p>
        </w:tc>
        <w:tc>
          <w:tcPr>
            <w:tcW w:w="3627" w:type="dxa"/>
          </w:tcPr>
          <w:p w14:paraId="3778A2A8" w14:textId="049E23BA" w:rsidR="008B6833" w:rsidRDefault="008B6833"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lastRenderedPageBreak/>
              <w:t xml:space="preserve">“…managers acknowledged burdens and/or gender inequalities in private life as a reason for sick leave. Some perceived the challenges chiefly in terms of ideals about what could be achieved after working hours, and/or commitments in private life that spilled over into work and caused distress” (Author interpretation, </w:t>
            </w:r>
            <w:proofErr w:type="spellStart"/>
            <w:r w:rsidRPr="00F70299">
              <w:rPr>
                <w:rFonts w:asciiTheme="minorHAnsi" w:hAnsiTheme="minorHAnsi" w:cstheme="minorHAnsi"/>
                <w:sz w:val="20"/>
                <w:szCs w:val="20"/>
              </w:rPr>
              <w:t>Holmlund</w:t>
            </w:r>
            <w:proofErr w:type="spellEnd"/>
            <w:r w:rsidRPr="00F70299">
              <w:rPr>
                <w:rFonts w:asciiTheme="minorHAnsi" w:hAnsiTheme="minorHAnsi" w:cstheme="minorHAnsi"/>
                <w:sz w:val="20"/>
                <w:szCs w:val="20"/>
              </w:rPr>
              <w:t>, 2022b, p.7)</w:t>
            </w:r>
          </w:p>
          <w:p w14:paraId="1778C518" w14:textId="77777777" w:rsidR="008B6833" w:rsidRDefault="008B6833" w:rsidP="00F70299">
            <w:pPr>
              <w:spacing w:line="276" w:lineRule="auto"/>
              <w:rPr>
                <w:rFonts w:asciiTheme="minorHAnsi" w:hAnsiTheme="minorHAnsi" w:cstheme="minorHAnsi"/>
                <w:sz w:val="20"/>
                <w:szCs w:val="20"/>
              </w:rPr>
            </w:pPr>
          </w:p>
          <w:p w14:paraId="6D607AC6" w14:textId="77777777" w:rsidR="008B6833" w:rsidRDefault="008B6833" w:rsidP="00F70299">
            <w:pPr>
              <w:spacing w:line="276" w:lineRule="auto"/>
              <w:rPr>
                <w:rFonts w:asciiTheme="minorHAnsi" w:hAnsiTheme="minorHAnsi" w:cstheme="minorHAnsi"/>
                <w:sz w:val="20"/>
                <w:szCs w:val="20"/>
              </w:rPr>
            </w:pPr>
          </w:p>
          <w:p w14:paraId="6D9EEAAF" w14:textId="77777777" w:rsidR="008B6833" w:rsidRDefault="008B6833" w:rsidP="00F70299">
            <w:pPr>
              <w:spacing w:line="276" w:lineRule="auto"/>
              <w:rPr>
                <w:rFonts w:asciiTheme="minorHAnsi" w:hAnsiTheme="minorHAnsi" w:cstheme="minorHAnsi"/>
                <w:sz w:val="20"/>
                <w:szCs w:val="20"/>
              </w:rPr>
            </w:pPr>
          </w:p>
          <w:p w14:paraId="5A550352" w14:textId="028EBBBD" w:rsidR="00744D28" w:rsidRPr="00F70299" w:rsidRDefault="008802AC" w:rsidP="00F70299">
            <w:pPr>
              <w:spacing w:line="276" w:lineRule="auto"/>
              <w:rPr>
                <w:rFonts w:asciiTheme="minorHAnsi" w:hAnsiTheme="minorHAnsi" w:cstheme="minorHAnsi"/>
                <w:sz w:val="20"/>
                <w:szCs w:val="20"/>
              </w:rPr>
            </w:pPr>
            <w:commentRangeStart w:id="3"/>
            <w:r w:rsidRPr="00F70299">
              <w:rPr>
                <w:rFonts w:asciiTheme="minorHAnsi" w:hAnsiTheme="minorHAnsi" w:cstheme="minorHAnsi"/>
                <w:sz w:val="20"/>
                <w:szCs w:val="20"/>
              </w:rPr>
              <w:t>“…the employer is always afraid, you know, am I being taken advantage of here? You know, at the beginning” (Lemieux, 2011, p.298)</w:t>
            </w:r>
            <w:commentRangeEnd w:id="3"/>
            <w:r w:rsidRPr="00F70299">
              <w:rPr>
                <w:rFonts w:asciiTheme="minorHAnsi" w:hAnsiTheme="minorHAnsi" w:cstheme="minorHAnsi"/>
                <w:sz w:val="20"/>
                <w:szCs w:val="20"/>
              </w:rPr>
              <w:commentReference w:id="3"/>
            </w:r>
          </w:p>
          <w:p w14:paraId="1143FDD1" w14:textId="2CB7355B" w:rsidR="00744D28" w:rsidRDefault="00744D28" w:rsidP="00F70299">
            <w:pPr>
              <w:spacing w:line="276" w:lineRule="auto"/>
              <w:rPr>
                <w:rFonts w:asciiTheme="minorHAnsi" w:hAnsiTheme="minorHAnsi" w:cstheme="minorHAnsi"/>
                <w:sz w:val="20"/>
                <w:szCs w:val="20"/>
              </w:rPr>
            </w:pPr>
          </w:p>
          <w:p w14:paraId="0B86B163" w14:textId="494FE7D3" w:rsidR="00A426EA" w:rsidRDefault="00A426EA" w:rsidP="00F70299">
            <w:pPr>
              <w:spacing w:line="276" w:lineRule="auto"/>
              <w:rPr>
                <w:rFonts w:asciiTheme="minorHAnsi" w:hAnsiTheme="minorHAnsi" w:cstheme="minorHAnsi"/>
                <w:sz w:val="20"/>
                <w:szCs w:val="20"/>
              </w:rPr>
            </w:pPr>
          </w:p>
          <w:p w14:paraId="197D60B9" w14:textId="79F44F3A" w:rsidR="00A426EA" w:rsidRDefault="00A426EA" w:rsidP="00F70299">
            <w:pPr>
              <w:spacing w:line="276" w:lineRule="auto"/>
              <w:rPr>
                <w:rFonts w:asciiTheme="minorHAnsi" w:hAnsiTheme="minorHAnsi" w:cstheme="minorHAnsi"/>
                <w:sz w:val="20"/>
                <w:szCs w:val="20"/>
              </w:rPr>
            </w:pPr>
          </w:p>
          <w:p w14:paraId="2C9062DA" w14:textId="3A2D058F" w:rsidR="00A426EA" w:rsidRDefault="00A426EA" w:rsidP="00F70299">
            <w:pPr>
              <w:spacing w:line="276" w:lineRule="auto"/>
              <w:rPr>
                <w:rFonts w:asciiTheme="minorHAnsi" w:hAnsiTheme="minorHAnsi" w:cstheme="minorHAnsi"/>
                <w:sz w:val="20"/>
                <w:szCs w:val="20"/>
              </w:rPr>
            </w:pPr>
          </w:p>
          <w:p w14:paraId="6C3B19E9" w14:textId="325DED1E" w:rsidR="00A426EA" w:rsidRDefault="00A426EA" w:rsidP="00F70299">
            <w:pPr>
              <w:spacing w:line="276" w:lineRule="auto"/>
              <w:rPr>
                <w:rFonts w:asciiTheme="minorHAnsi" w:hAnsiTheme="minorHAnsi" w:cstheme="minorHAnsi"/>
                <w:sz w:val="20"/>
                <w:szCs w:val="20"/>
              </w:rPr>
            </w:pPr>
          </w:p>
          <w:p w14:paraId="585E59E9" w14:textId="36AC1A75" w:rsidR="00A426EA" w:rsidRDefault="00A426EA" w:rsidP="00F70299">
            <w:pPr>
              <w:spacing w:line="276" w:lineRule="auto"/>
              <w:rPr>
                <w:rFonts w:asciiTheme="minorHAnsi" w:hAnsiTheme="minorHAnsi" w:cstheme="minorHAnsi"/>
                <w:sz w:val="20"/>
                <w:szCs w:val="20"/>
              </w:rPr>
            </w:pPr>
          </w:p>
          <w:p w14:paraId="037FDA0B" w14:textId="5ADC7BCF" w:rsidR="00A426EA" w:rsidRDefault="00A426EA" w:rsidP="00F70299">
            <w:pPr>
              <w:spacing w:line="276" w:lineRule="auto"/>
              <w:rPr>
                <w:rFonts w:asciiTheme="minorHAnsi" w:hAnsiTheme="minorHAnsi" w:cstheme="minorHAnsi"/>
                <w:sz w:val="20"/>
                <w:szCs w:val="20"/>
              </w:rPr>
            </w:pPr>
          </w:p>
          <w:p w14:paraId="5786ADA8" w14:textId="64C0F0BA" w:rsidR="00A426EA" w:rsidRDefault="00A426EA" w:rsidP="00F70299">
            <w:pPr>
              <w:spacing w:line="276" w:lineRule="auto"/>
              <w:rPr>
                <w:rFonts w:asciiTheme="minorHAnsi" w:hAnsiTheme="minorHAnsi" w:cstheme="minorHAnsi"/>
                <w:sz w:val="20"/>
                <w:szCs w:val="20"/>
              </w:rPr>
            </w:pPr>
          </w:p>
          <w:p w14:paraId="58E00296" w14:textId="24D0075D" w:rsidR="00A426EA" w:rsidRDefault="00A426EA" w:rsidP="00F70299">
            <w:pPr>
              <w:spacing w:line="276" w:lineRule="auto"/>
              <w:rPr>
                <w:rFonts w:asciiTheme="minorHAnsi" w:hAnsiTheme="minorHAnsi" w:cstheme="minorHAnsi"/>
                <w:sz w:val="20"/>
                <w:szCs w:val="20"/>
              </w:rPr>
            </w:pPr>
          </w:p>
          <w:p w14:paraId="5BB75094" w14:textId="77777777" w:rsidR="00A426EA" w:rsidRPr="00F70299" w:rsidRDefault="00A426EA" w:rsidP="00F70299">
            <w:pPr>
              <w:spacing w:line="276" w:lineRule="auto"/>
              <w:rPr>
                <w:rFonts w:asciiTheme="minorHAnsi" w:hAnsiTheme="minorHAnsi" w:cstheme="minorHAnsi"/>
                <w:sz w:val="20"/>
                <w:szCs w:val="20"/>
              </w:rPr>
            </w:pPr>
          </w:p>
          <w:p w14:paraId="45CAB36A" w14:textId="77777777" w:rsidR="001241B5" w:rsidRPr="00F70299" w:rsidRDefault="001241B5" w:rsidP="00F70299">
            <w:pPr>
              <w:spacing w:line="276" w:lineRule="auto"/>
              <w:rPr>
                <w:rFonts w:asciiTheme="minorHAnsi" w:hAnsiTheme="minorHAnsi" w:cstheme="minorHAnsi"/>
                <w:sz w:val="20"/>
                <w:szCs w:val="20"/>
              </w:rPr>
            </w:pPr>
          </w:p>
          <w:p w14:paraId="0E8F407D" w14:textId="135BCCF9" w:rsidR="009C1A90" w:rsidRPr="00F70299" w:rsidRDefault="009C1A90"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“…incompatibility generated conflicting viewpoints, which may in turn have led to imposed decisions…in this pattern, all workers encountered difficulties developing their work capacities and were unable to RTW at the end of the program” (Author interpretation, Gouin, 2019, p.527)</w:t>
            </w:r>
          </w:p>
          <w:p w14:paraId="43D323C1" w14:textId="160F7EE7" w:rsidR="009C1A90" w:rsidRPr="00F70299" w:rsidRDefault="009C1A90" w:rsidP="00F70299">
            <w:pPr>
              <w:spacing w:line="276" w:lineRule="auto"/>
              <w:rPr>
                <w:rFonts w:asciiTheme="minorHAnsi" w:hAnsiTheme="minorHAnsi" w:cstheme="minorHAnsi"/>
                <w:sz w:val="20"/>
                <w:szCs w:val="20"/>
              </w:rPr>
            </w:pPr>
          </w:p>
          <w:p w14:paraId="7A08FDE0" w14:textId="77777777" w:rsidR="00DB0648" w:rsidRPr="00F70299" w:rsidRDefault="00DB0648" w:rsidP="00F70299">
            <w:pPr>
              <w:spacing w:line="276" w:lineRule="auto"/>
              <w:rPr>
                <w:rFonts w:asciiTheme="minorHAnsi" w:hAnsiTheme="minorHAnsi" w:cstheme="minorHAnsi"/>
                <w:sz w:val="20"/>
                <w:szCs w:val="20"/>
              </w:rPr>
            </w:pPr>
          </w:p>
          <w:p w14:paraId="77AF5809" w14:textId="1CD15B4A" w:rsidR="009C1A90" w:rsidRPr="00F70299" w:rsidRDefault="009C1A90" w:rsidP="00F70299">
            <w:pPr>
              <w:spacing w:line="276" w:lineRule="auto"/>
              <w:rPr>
                <w:rFonts w:asciiTheme="minorHAnsi" w:hAnsiTheme="minorHAnsi" w:cstheme="minorHAnsi"/>
                <w:sz w:val="20"/>
                <w:szCs w:val="20"/>
              </w:rPr>
            </w:pPr>
          </w:p>
          <w:p w14:paraId="0D86573B" w14:textId="77777777" w:rsidR="009C1A90" w:rsidRPr="00F70299" w:rsidRDefault="009C1A90"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 xml:space="preserve">“…very often when a worker returns to work on a gradual basis, the insurer will stop its payments for the days when the worker is at work. The latter is therefore considered ﬁt to work and his/her salary becomes the employer’s responsibility. This situation then places pressure on both the supervisor and worker for the </w:t>
            </w:r>
            <w:r w:rsidRPr="00F70299">
              <w:rPr>
                <w:rFonts w:asciiTheme="minorHAnsi" w:hAnsiTheme="minorHAnsi" w:cstheme="minorHAnsi"/>
                <w:sz w:val="20"/>
                <w:szCs w:val="20"/>
              </w:rPr>
              <w:lastRenderedPageBreak/>
              <w:t>latter to perform” (Author interpretation, Lemieux, 2011, p.300)</w:t>
            </w:r>
          </w:p>
          <w:p w14:paraId="4D3F394F" w14:textId="5ABE271C" w:rsidR="009C1A90" w:rsidRPr="00F70299" w:rsidRDefault="009C1A90" w:rsidP="00F70299">
            <w:pPr>
              <w:spacing w:line="276" w:lineRule="auto"/>
              <w:rPr>
                <w:rFonts w:asciiTheme="minorHAnsi" w:hAnsiTheme="minorHAnsi" w:cstheme="minorHAnsi"/>
                <w:sz w:val="20"/>
                <w:szCs w:val="20"/>
              </w:rPr>
            </w:pPr>
          </w:p>
          <w:p w14:paraId="2E32307F" w14:textId="0DE61B6A" w:rsidR="00381D76" w:rsidRPr="00381D76" w:rsidRDefault="00381D76" w:rsidP="00381D76">
            <w:pPr>
              <w:rPr>
                <w:rFonts w:asciiTheme="minorHAnsi" w:hAnsiTheme="minorHAnsi" w:cstheme="minorHAnsi"/>
                <w:sz w:val="20"/>
                <w:szCs w:val="20"/>
              </w:rPr>
            </w:pPr>
            <w:proofErr w:type="gramStart"/>
            <w:r w:rsidRPr="00381D76">
              <w:rPr>
                <w:rFonts w:asciiTheme="minorHAnsi" w:hAnsiTheme="minorHAnsi" w:cstheme="minorHAnsi"/>
                <w:sz w:val="20"/>
                <w:szCs w:val="20"/>
              </w:rPr>
              <w:t>“ ...</w:t>
            </w:r>
            <w:proofErr w:type="gramEnd"/>
            <w:r w:rsidRPr="00381D76">
              <w:rPr>
                <w:rFonts w:asciiTheme="minorHAnsi" w:hAnsiTheme="minorHAnsi" w:cstheme="minorHAnsi"/>
                <w:sz w:val="20"/>
                <w:szCs w:val="20"/>
              </w:rPr>
              <w:t xml:space="preserve"> so when it is over... neither the SIO nor the EA ... so one feels alone. </w:t>
            </w:r>
            <w:proofErr w:type="gramStart"/>
            <w:r w:rsidRPr="00381D76">
              <w:rPr>
                <w:rFonts w:asciiTheme="minorHAnsi" w:hAnsiTheme="minorHAnsi" w:cstheme="minorHAnsi"/>
                <w:sz w:val="20"/>
                <w:szCs w:val="20"/>
              </w:rPr>
              <w:t>... .It</w:t>
            </w:r>
            <w:proofErr w:type="gramEnd"/>
            <w:r w:rsidRPr="00381D76">
              <w:rPr>
                <w:rFonts w:asciiTheme="minorHAnsi" w:hAnsiTheme="minorHAnsi" w:cstheme="minorHAnsi"/>
                <w:sz w:val="20"/>
                <w:szCs w:val="20"/>
              </w:rPr>
              <w:t xml:space="preserve"> ends so abruptly, with the rehabilitation team, I thought .....and to get feedback from them (the rehabilitation team), it is about being straightforward as an employer ... .I can’t say that, but the physician has to in some way tell me what possibilities the person has ...one wants facts, and that is important.”</w:t>
            </w:r>
            <w:r>
              <w:rPr>
                <w:rFonts w:asciiTheme="minorHAnsi" w:hAnsiTheme="minorHAnsi" w:cstheme="minorHAnsi"/>
                <w:sz w:val="20"/>
                <w:szCs w:val="20"/>
              </w:rPr>
              <w:t xml:space="preserve"> (Hellman, 2016, p.906)</w:t>
            </w:r>
            <w:r w:rsidRPr="00381D76">
              <w:rPr>
                <w:rFonts w:asciiTheme="minorHAnsi" w:hAnsiTheme="minorHAnsi" w:cstheme="minorHAnsi"/>
                <w:sz w:val="20"/>
                <w:szCs w:val="20"/>
              </w:rPr>
              <w:t xml:space="preserve"> </w:t>
            </w:r>
          </w:p>
          <w:p w14:paraId="4BEF30B7" w14:textId="322CCAA0" w:rsidR="009C1A90" w:rsidRPr="00F70299" w:rsidRDefault="009C1A90" w:rsidP="00F70299">
            <w:pPr>
              <w:spacing w:line="276" w:lineRule="auto"/>
              <w:rPr>
                <w:rFonts w:asciiTheme="minorHAnsi" w:hAnsiTheme="minorHAnsi" w:cstheme="minorHAnsi"/>
                <w:sz w:val="20"/>
                <w:szCs w:val="20"/>
              </w:rPr>
            </w:pPr>
          </w:p>
          <w:p w14:paraId="69A87F73" w14:textId="77777777" w:rsidR="009F5718" w:rsidRPr="00F70299" w:rsidRDefault="009F5718"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“A few of the employers had sought clarification from their human resources advisors about their legal obligations for issues such as sick leave” (Author interpretation, Gordon, 2015, p.58)</w:t>
            </w:r>
          </w:p>
          <w:p w14:paraId="1AC0BB4E" w14:textId="6EDE6E15" w:rsidR="009F5718" w:rsidRPr="00F70299" w:rsidRDefault="009F5718" w:rsidP="00F70299">
            <w:pPr>
              <w:spacing w:line="276" w:lineRule="auto"/>
              <w:rPr>
                <w:rFonts w:asciiTheme="minorHAnsi" w:hAnsiTheme="minorHAnsi" w:cstheme="minorHAnsi"/>
                <w:sz w:val="20"/>
                <w:szCs w:val="20"/>
              </w:rPr>
            </w:pPr>
          </w:p>
          <w:p w14:paraId="641EA79E" w14:textId="1DA6FA1B" w:rsidR="009C1A90" w:rsidRPr="00F70299" w:rsidRDefault="009C1A90" w:rsidP="00F70299">
            <w:pPr>
              <w:spacing w:line="276" w:lineRule="auto"/>
              <w:rPr>
                <w:rFonts w:asciiTheme="minorHAnsi" w:hAnsiTheme="minorHAnsi" w:cstheme="minorHAnsi"/>
                <w:sz w:val="20"/>
                <w:szCs w:val="20"/>
              </w:rPr>
            </w:pPr>
            <w:r w:rsidRPr="00F70299">
              <w:rPr>
                <w:rFonts w:asciiTheme="minorHAnsi" w:hAnsiTheme="minorHAnsi" w:cstheme="minorHAnsi"/>
                <w:sz w:val="20"/>
                <w:szCs w:val="20"/>
              </w:rPr>
              <w:t>“…other employers initiated and maintained communication with employees’ family to check how their employees were coping with increasing working hours and responsibilities, as E6 reported: Sometimes when he gets tired, he gets aggressive – not to us here, he says that he’s ﬁne, but then when I talk to his wife, she might say he gets a little bit angry and aggressive at times at home. So maybe we need to review his hours” (Direct quote and author interpretation, Libeson, 2021, pp.11-12)</w:t>
            </w:r>
          </w:p>
        </w:tc>
      </w:tr>
    </w:tbl>
    <w:p w14:paraId="542963FB" w14:textId="14AEF2C0" w:rsidR="00D028D5" w:rsidRPr="005C373B" w:rsidRDefault="00D028D5">
      <w:pPr>
        <w:rPr>
          <w:rFonts w:asciiTheme="minorHAnsi" w:hAnsiTheme="minorHAnsi" w:cstheme="minorHAnsi"/>
        </w:rPr>
      </w:pPr>
    </w:p>
    <w:sectPr w:rsidR="00D028D5" w:rsidRPr="005C373B" w:rsidSect="00033D3D">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ristelle Craven" w:date="2022-08-17T09:22:00Z" w:initials="KC">
    <w:p w14:paraId="52618BA8" w14:textId="77777777" w:rsidR="009D195A" w:rsidRDefault="009D195A" w:rsidP="009D195A">
      <w:pPr>
        <w:pStyle w:val="CommentText"/>
      </w:pPr>
      <w:r>
        <w:rPr>
          <w:rStyle w:val="CommentReference"/>
        </w:rPr>
        <w:annotationRef/>
      </w:r>
      <w:r>
        <w:t>Organisation size classifications taken from gov.uk:</w:t>
      </w:r>
    </w:p>
    <w:p w14:paraId="033791DD" w14:textId="77777777" w:rsidR="009D195A" w:rsidRDefault="009D195A" w:rsidP="009D195A">
      <w:pPr>
        <w:pStyle w:val="CommentText"/>
      </w:pPr>
      <w:r w:rsidRPr="00514860">
        <w:t>https://www.gov.uk/government/statistics/business-population-estimates-2019/business-population-estimates-for-the-uk-and-regions-2019-statistical-release-html</w:t>
      </w:r>
    </w:p>
  </w:comment>
  <w:comment w:id="1" w:author="Kristelle Craven" w:date="2022-08-17T09:53:00Z" w:initials="KC">
    <w:p w14:paraId="0F57461E" w14:textId="77777777" w:rsidR="00C45574" w:rsidRDefault="00C45574" w:rsidP="00C45574">
      <w:pPr>
        <w:pStyle w:val="CommentText"/>
      </w:pPr>
      <w:r>
        <w:rPr>
          <w:rStyle w:val="CommentReference"/>
        </w:rPr>
        <w:annotationRef/>
      </w:r>
      <w:r>
        <w:rPr>
          <w:rFonts w:asciiTheme="minorHAnsi" w:hAnsiTheme="minorHAnsi" w:cstheme="minorHAnsi"/>
          <w:color w:val="FF0000"/>
          <w:sz w:val="18"/>
          <w:szCs w:val="18"/>
        </w:rPr>
        <w:t>It is worth noting that this study was conducted only a few years after a financial recession in the UK, which may explain the uncertain economic climate. It is possible other national and international events (e.g., Covid-19 pandemic, sharp increases in energy costs) could have the same effect on businesses and employees with long-term conditions? (i.e., lead to lack of disclosure about challenges in their working role)</w:t>
      </w:r>
    </w:p>
  </w:comment>
  <w:comment w:id="2" w:author="Kristelle Craven" w:date="2022-08-25T17:01:00Z" w:initials="KC">
    <w:p w14:paraId="7250D2E0" w14:textId="77777777" w:rsidR="00D63B04" w:rsidRDefault="00D63B04" w:rsidP="00AA7C6C">
      <w:r>
        <w:rPr>
          <w:rStyle w:val="CommentReference"/>
        </w:rPr>
        <w:annotationRef/>
      </w:r>
      <w:r>
        <w:rPr>
          <w:sz w:val="20"/>
          <w:szCs w:val="20"/>
        </w:rPr>
        <w:t>How could they know it was a private issue if they didn’t know the diagnosis? (Not allowed by law)</w:t>
      </w:r>
    </w:p>
  </w:comment>
  <w:comment w:id="3" w:author="Kristelle Craven" w:date="2022-08-15T16:07:00Z" w:initials="KC">
    <w:p w14:paraId="423912CA" w14:textId="1CC519A5" w:rsidR="008802AC" w:rsidRDefault="008802AC">
      <w:pPr>
        <w:pStyle w:val="CommentText"/>
      </w:pPr>
      <w:r>
        <w:rPr>
          <w:rStyle w:val="CommentReference"/>
        </w:rPr>
        <w:annotationRef/>
      </w:r>
      <w:r>
        <w:t>Could this stop employers wanting to engage with stakeholders?</w:t>
      </w:r>
      <w:r w:rsidR="009F5718">
        <w:t xml:space="preserve"> Thus leading to lack of concerted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3791DD" w15:done="0"/>
  <w15:commentEx w15:paraId="0F57461E" w15:done="0"/>
  <w15:commentEx w15:paraId="7250D2E0" w15:done="0"/>
  <w15:commentEx w15:paraId="423912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31CD" w16cex:dateUtc="2022-08-17T08:22:00Z"/>
  <w16cex:commentExtensible w16cex:durableId="26A73912" w16cex:dateUtc="2022-08-17T08:53:00Z"/>
  <w16cex:commentExtensible w16cex:durableId="26B22985" w16cex:dateUtc="2022-08-25T16:01:00Z"/>
  <w16cex:commentExtensible w16cex:durableId="26A4EDBA" w16cex:dateUtc="2022-08-15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3791DD" w16cid:durableId="26A731CD"/>
  <w16cid:commentId w16cid:paraId="0F57461E" w16cid:durableId="26A73912"/>
  <w16cid:commentId w16cid:paraId="7250D2E0" w16cid:durableId="26B22985"/>
  <w16cid:commentId w16cid:paraId="423912CA" w16cid:durableId="26A4ED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220"/>
    <w:multiLevelType w:val="hybridMultilevel"/>
    <w:tmpl w:val="AC2EDE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45929"/>
    <w:multiLevelType w:val="hybridMultilevel"/>
    <w:tmpl w:val="F6EAFB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9261D"/>
    <w:multiLevelType w:val="hybridMultilevel"/>
    <w:tmpl w:val="BBF05988"/>
    <w:lvl w:ilvl="0" w:tplc="EC1CB6B4">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8037256">
    <w:abstractNumId w:val="2"/>
  </w:num>
  <w:num w:numId="2" w16cid:durableId="1857422651">
    <w:abstractNumId w:val="0"/>
  </w:num>
  <w:num w:numId="3" w16cid:durableId="18598071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elle Craven">
    <w15:presenceInfo w15:providerId="AD" w15:userId="S::kristelle.craven@nottingham.ac.uk::d0af6ec7-d77e-44ed-895e-c6f6ae3fd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F2"/>
    <w:rsid w:val="000120E0"/>
    <w:rsid w:val="00020DCF"/>
    <w:rsid w:val="00024A84"/>
    <w:rsid w:val="00031D6B"/>
    <w:rsid w:val="00032728"/>
    <w:rsid w:val="000329F1"/>
    <w:rsid w:val="00033D3D"/>
    <w:rsid w:val="000520FE"/>
    <w:rsid w:val="000550D3"/>
    <w:rsid w:val="000664EF"/>
    <w:rsid w:val="00071402"/>
    <w:rsid w:val="00072EC0"/>
    <w:rsid w:val="00087CBE"/>
    <w:rsid w:val="000972DC"/>
    <w:rsid w:val="000B05EE"/>
    <w:rsid w:val="000B19FD"/>
    <w:rsid w:val="000B726E"/>
    <w:rsid w:val="000B7D7A"/>
    <w:rsid w:val="000C2512"/>
    <w:rsid w:val="000C2EE5"/>
    <w:rsid w:val="000C6DA3"/>
    <w:rsid w:val="000D45BE"/>
    <w:rsid w:val="000E5960"/>
    <w:rsid w:val="000E5CB4"/>
    <w:rsid w:val="000E7D72"/>
    <w:rsid w:val="000F3866"/>
    <w:rsid w:val="000F3AF3"/>
    <w:rsid w:val="00100D01"/>
    <w:rsid w:val="00100D92"/>
    <w:rsid w:val="00101963"/>
    <w:rsid w:val="00106D11"/>
    <w:rsid w:val="00107482"/>
    <w:rsid w:val="0011213C"/>
    <w:rsid w:val="00112149"/>
    <w:rsid w:val="00114185"/>
    <w:rsid w:val="00115E22"/>
    <w:rsid w:val="001175B7"/>
    <w:rsid w:val="00123D6F"/>
    <w:rsid w:val="001241B5"/>
    <w:rsid w:val="001253AB"/>
    <w:rsid w:val="00127983"/>
    <w:rsid w:val="0012799E"/>
    <w:rsid w:val="00127A2A"/>
    <w:rsid w:val="0013361D"/>
    <w:rsid w:val="00134102"/>
    <w:rsid w:val="001372CF"/>
    <w:rsid w:val="0014021F"/>
    <w:rsid w:val="00146696"/>
    <w:rsid w:val="00150372"/>
    <w:rsid w:val="00154E66"/>
    <w:rsid w:val="0016147E"/>
    <w:rsid w:val="001646DC"/>
    <w:rsid w:val="001705C7"/>
    <w:rsid w:val="00172F5C"/>
    <w:rsid w:val="00181142"/>
    <w:rsid w:val="00187064"/>
    <w:rsid w:val="00193262"/>
    <w:rsid w:val="00193780"/>
    <w:rsid w:val="001A3457"/>
    <w:rsid w:val="001A443B"/>
    <w:rsid w:val="001B24CA"/>
    <w:rsid w:val="001B5127"/>
    <w:rsid w:val="001C28CE"/>
    <w:rsid w:val="001D53BC"/>
    <w:rsid w:val="001E18EF"/>
    <w:rsid w:val="001E3976"/>
    <w:rsid w:val="001E41BE"/>
    <w:rsid w:val="001F6535"/>
    <w:rsid w:val="001F6D51"/>
    <w:rsid w:val="001F793B"/>
    <w:rsid w:val="00203362"/>
    <w:rsid w:val="00203BA9"/>
    <w:rsid w:val="00206DAD"/>
    <w:rsid w:val="00222697"/>
    <w:rsid w:val="00223979"/>
    <w:rsid w:val="00240B85"/>
    <w:rsid w:val="00245703"/>
    <w:rsid w:val="0024707A"/>
    <w:rsid w:val="00251D4C"/>
    <w:rsid w:val="00252467"/>
    <w:rsid w:val="002544EC"/>
    <w:rsid w:val="00264750"/>
    <w:rsid w:val="00264DD3"/>
    <w:rsid w:val="002651CF"/>
    <w:rsid w:val="002663A3"/>
    <w:rsid w:val="00272B30"/>
    <w:rsid w:val="00275A1D"/>
    <w:rsid w:val="00275D6D"/>
    <w:rsid w:val="00276E35"/>
    <w:rsid w:val="00282D86"/>
    <w:rsid w:val="00283F03"/>
    <w:rsid w:val="00283F33"/>
    <w:rsid w:val="00285ADC"/>
    <w:rsid w:val="0028730A"/>
    <w:rsid w:val="00291745"/>
    <w:rsid w:val="00291AD0"/>
    <w:rsid w:val="00291FE0"/>
    <w:rsid w:val="002A36D7"/>
    <w:rsid w:val="002A38B9"/>
    <w:rsid w:val="002B4B27"/>
    <w:rsid w:val="002B4D1C"/>
    <w:rsid w:val="002B576C"/>
    <w:rsid w:val="002C057F"/>
    <w:rsid w:val="002C24FB"/>
    <w:rsid w:val="002D130A"/>
    <w:rsid w:val="002D62EB"/>
    <w:rsid w:val="002E3729"/>
    <w:rsid w:val="002E51F6"/>
    <w:rsid w:val="002F1DFD"/>
    <w:rsid w:val="002F24A6"/>
    <w:rsid w:val="002F4248"/>
    <w:rsid w:val="00303F24"/>
    <w:rsid w:val="0030663B"/>
    <w:rsid w:val="00307A08"/>
    <w:rsid w:val="00312BA6"/>
    <w:rsid w:val="00326E32"/>
    <w:rsid w:val="00327853"/>
    <w:rsid w:val="00331F88"/>
    <w:rsid w:val="00335C3C"/>
    <w:rsid w:val="00335D84"/>
    <w:rsid w:val="00344382"/>
    <w:rsid w:val="00344C69"/>
    <w:rsid w:val="00347E6F"/>
    <w:rsid w:val="003527A4"/>
    <w:rsid w:val="0035366C"/>
    <w:rsid w:val="00355842"/>
    <w:rsid w:val="00360D22"/>
    <w:rsid w:val="0036253F"/>
    <w:rsid w:val="00364948"/>
    <w:rsid w:val="003712CB"/>
    <w:rsid w:val="003760E4"/>
    <w:rsid w:val="00381D76"/>
    <w:rsid w:val="00382076"/>
    <w:rsid w:val="0038313B"/>
    <w:rsid w:val="0038471F"/>
    <w:rsid w:val="00386F0E"/>
    <w:rsid w:val="00387021"/>
    <w:rsid w:val="00387EDE"/>
    <w:rsid w:val="00394DFB"/>
    <w:rsid w:val="003A0BC8"/>
    <w:rsid w:val="003A16CA"/>
    <w:rsid w:val="003A32F3"/>
    <w:rsid w:val="003A6923"/>
    <w:rsid w:val="003A7268"/>
    <w:rsid w:val="003B161B"/>
    <w:rsid w:val="003B1A90"/>
    <w:rsid w:val="003B36AA"/>
    <w:rsid w:val="003B55C9"/>
    <w:rsid w:val="003C0351"/>
    <w:rsid w:val="003C73F7"/>
    <w:rsid w:val="003D68A2"/>
    <w:rsid w:val="003E1737"/>
    <w:rsid w:val="003E24DC"/>
    <w:rsid w:val="003E350D"/>
    <w:rsid w:val="003E730B"/>
    <w:rsid w:val="003F4609"/>
    <w:rsid w:val="003F4CDE"/>
    <w:rsid w:val="00401D1B"/>
    <w:rsid w:val="004065EB"/>
    <w:rsid w:val="00416CBF"/>
    <w:rsid w:val="00421C74"/>
    <w:rsid w:val="0042306A"/>
    <w:rsid w:val="00424B8F"/>
    <w:rsid w:val="00437E86"/>
    <w:rsid w:val="00446026"/>
    <w:rsid w:val="00451E69"/>
    <w:rsid w:val="004627E1"/>
    <w:rsid w:val="004636C9"/>
    <w:rsid w:val="00470211"/>
    <w:rsid w:val="0047365B"/>
    <w:rsid w:val="004751FD"/>
    <w:rsid w:val="00477451"/>
    <w:rsid w:val="00481001"/>
    <w:rsid w:val="00481957"/>
    <w:rsid w:val="004876A9"/>
    <w:rsid w:val="004A089D"/>
    <w:rsid w:val="004A71DC"/>
    <w:rsid w:val="004B3C83"/>
    <w:rsid w:val="004B7FF5"/>
    <w:rsid w:val="004C0E62"/>
    <w:rsid w:val="004C32F2"/>
    <w:rsid w:val="004C7B01"/>
    <w:rsid w:val="004D1057"/>
    <w:rsid w:val="004D1730"/>
    <w:rsid w:val="004D28A4"/>
    <w:rsid w:val="004D37C1"/>
    <w:rsid w:val="004E1702"/>
    <w:rsid w:val="004E3B13"/>
    <w:rsid w:val="004E5937"/>
    <w:rsid w:val="004F3DDA"/>
    <w:rsid w:val="0050556B"/>
    <w:rsid w:val="00507CAB"/>
    <w:rsid w:val="00510F49"/>
    <w:rsid w:val="0051181C"/>
    <w:rsid w:val="00512F72"/>
    <w:rsid w:val="00513D56"/>
    <w:rsid w:val="0052379D"/>
    <w:rsid w:val="00524F4D"/>
    <w:rsid w:val="00540993"/>
    <w:rsid w:val="00544228"/>
    <w:rsid w:val="00547CC1"/>
    <w:rsid w:val="00550679"/>
    <w:rsid w:val="00552098"/>
    <w:rsid w:val="00554ED6"/>
    <w:rsid w:val="00575187"/>
    <w:rsid w:val="00575454"/>
    <w:rsid w:val="00577C04"/>
    <w:rsid w:val="00584BF7"/>
    <w:rsid w:val="00584D21"/>
    <w:rsid w:val="00587F44"/>
    <w:rsid w:val="005922EF"/>
    <w:rsid w:val="00596E9C"/>
    <w:rsid w:val="005A0544"/>
    <w:rsid w:val="005A359C"/>
    <w:rsid w:val="005A74DA"/>
    <w:rsid w:val="005B6A49"/>
    <w:rsid w:val="005C1D63"/>
    <w:rsid w:val="005C337A"/>
    <w:rsid w:val="005C373B"/>
    <w:rsid w:val="005C6383"/>
    <w:rsid w:val="005C6D38"/>
    <w:rsid w:val="005D0A84"/>
    <w:rsid w:val="005D0DEA"/>
    <w:rsid w:val="005D165E"/>
    <w:rsid w:val="005D2CD5"/>
    <w:rsid w:val="005D66B3"/>
    <w:rsid w:val="005F751A"/>
    <w:rsid w:val="00600FC8"/>
    <w:rsid w:val="0060104F"/>
    <w:rsid w:val="00606503"/>
    <w:rsid w:val="00616CA0"/>
    <w:rsid w:val="00621723"/>
    <w:rsid w:val="00624350"/>
    <w:rsid w:val="0063163D"/>
    <w:rsid w:val="00632872"/>
    <w:rsid w:val="006461B2"/>
    <w:rsid w:val="00653709"/>
    <w:rsid w:val="00657465"/>
    <w:rsid w:val="006670D2"/>
    <w:rsid w:val="00670131"/>
    <w:rsid w:val="006710FD"/>
    <w:rsid w:val="00677362"/>
    <w:rsid w:val="006843F7"/>
    <w:rsid w:val="00685F3D"/>
    <w:rsid w:val="00696011"/>
    <w:rsid w:val="0069678D"/>
    <w:rsid w:val="0069726B"/>
    <w:rsid w:val="006A1174"/>
    <w:rsid w:val="006A2A08"/>
    <w:rsid w:val="006B51C1"/>
    <w:rsid w:val="006C3DF2"/>
    <w:rsid w:val="006C4506"/>
    <w:rsid w:val="006C5FB3"/>
    <w:rsid w:val="006D0E4F"/>
    <w:rsid w:val="006E02CA"/>
    <w:rsid w:val="006E2D15"/>
    <w:rsid w:val="006E78B2"/>
    <w:rsid w:val="006F1582"/>
    <w:rsid w:val="006F4ABF"/>
    <w:rsid w:val="006F71BF"/>
    <w:rsid w:val="007004C3"/>
    <w:rsid w:val="007013E2"/>
    <w:rsid w:val="00707BD5"/>
    <w:rsid w:val="00710558"/>
    <w:rsid w:val="00716C79"/>
    <w:rsid w:val="0071791D"/>
    <w:rsid w:val="00720EB8"/>
    <w:rsid w:val="00721B27"/>
    <w:rsid w:val="00734311"/>
    <w:rsid w:val="00736AE5"/>
    <w:rsid w:val="007407EB"/>
    <w:rsid w:val="0074222E"/>
    <w:rsid w:val="00744D28"/>
    <w:rsid w:val="00751153"/>
    <w:rsid w:val="00752263"/>
    <w:rsid w:val="0076013B"/>
    <w:rsid w:val="0076024F"/>
    <w:rsid w:val="007616FE"/>
    <w:rsid w:val="00764523"/>
    <w:rsid w:val="00766616"/>
    <w:rsid w:val="00767B40"/>
    <w:rsid w:val="007820BE"/>
    <w:rsid w:val="0078295E"/>
    <w:rsid w:val="00792772"/>
    <w:rsid w:val="007A1E77"/>
    <w:rsid w:val="007A269D"/>
    <w:rsid w:val="007B3800"/>
    <w:rsid w:val="007B6AB8"/>
    <w:rsid w:val="007C1803"/>
    <w:rsid w:val="007C3DB6"/>
    <w:rsid w:val="007D05CF"/>
    <w:rsid w:val="007D06BD"/>
    <w:rsid w:val="007D3643"/>
    <w:rsid w:val="007E450A"/>
    <w:rsid w:val="007E5B74"/>
    <w:rsid w:val="007E5F39"/>
    <w:rsid w:val="00800C44"/>
    <w:rsid w:val="008100E1"/>
    <w:rsid w:val="0081636C"/>
    <w:rsid w:val="00833C44"/>
    <w:rsid w:val="00834BFA"/>
    <w:rsid w:val="00834CA3"/>
    <w:rsid w:val="00857FE7"/>
    <w:rsid w:val="008704B3"/>
    <w:rsid w:val="008802AC"/>
    <w:rsid w:val="00885715"/>
    <w:rsid w:val="00887289"/>
    <w:rsid w:val="00892A8A"/>
    <w:rsid w:val="008947A3"/>
    <w:rsid w:val="00897182"/>
    <w:rsid w:val="008A2659"/>
    <w:rsid w:val="008B04AD"/>
    <w:rsid w:val="008B4606"/>
    <w:rsid w:val="008B6722"/>
    <w:rsid w:val="008B6833"/>
    <w:rsid w:val="008B6B03"/>
    <w:rsid w:val="008B7D25"/>
    <w:rsid w:val="008B7D5A"/>
    <w:rsid w:val="008C2AE2"/>
    <w:rsid w:val="008D7C6C"/>
    <w:rsid w:val="008E2D20"/>
    <w:rsid w:val="008F4BB2"/>
    <w:rsid w:val="008F6E53"/>
    <w:rsid w:val="009032BB"/>
    <w:rsid w:val="00903EF7"/>
    <w:rsid w:val="00904210"/>
    <w:rsid w:val="00905D92"/>
    <w:rsid w:val="00922647"/>
    <w:rsid w:val="00934C1F"/>
    <w:rsid w:val="00937FB0"/>
    <w:rsid w:val="00952351"/>
    <w:rsid w:val="00956228"/>
    <w:rsid w:val="009577BE"/>
    <w:rsid w:val="00957869"/>
    <w:rsid w:val="00960F5F"/>
    <w:rsid w:val="00962D38"/>
    <w:rsid w:val="009679DC"/>
    <w:rsid w:val="00970534"/>
    <w:rsid w:val="00970B92"/>
    <w:rsid w:val="00981397"/>
    <w:rsid w:val="00981CF5"/>
    <w:rsid w:val="00984CB2"/>
    <w:rsid w:val="009872E0"/>
    <w:rsid w:val="0099223B"/>
    <w:rsid w:val="00993BB9"/>
    <w:rsid w:val="00993F16"/>
    <w:rsid w:val="00995F9E"/>
    <w:rsid w:val="009979E1"/>
    <w:rsid w:val="009A48FB"/>
    <w:rsid w:val="009A50A1"/>
    <w:rsid w:val="009A7E36"/>
    <w:rsid w:val="009B431B"/>
    <w:rsid w:val="009B4BDF"/>
    <w:rsid w:val="009B6152"/>
    <w:rsid w:val="009B7A10"/>
    <w:rsid w:val="009C1A90"/>
    <w:rsid w:val="009C3584"/>
    <w:rsid w:val="009C6F35"/>
    <w:rsid w:val="009D195A"/>
    <w:rsid w:val="009D1A8A"/>
    <w:rsid w:val="009D5796"/>
    <w:rsid w:val="009F5718"/>
    <w:rsid w:val="00A0259D"/>
    <w:rsid w:val="00A11397"/>
    <w:rsid w:val="00A151C5"/>
    <w:rsid w:val="00A15445"/>
    <w:rsid w:val="00A16659"/>
    <w:rsid w:val="00A17690"/>
    <w:rsid w:val="00A17D36"/>
    <w:rsid w:val="00A20F61"/>
    <w:rsid w:val="00A24B27"/>
    <w:rsid w:val="00A31DD6"/>
    <w:rsid w:val="00A32D16"/>
    <w:rsid w:val="00A4116C"/>
    <w:rsid w:val="00A42196"/>
    <w:rsid w:val="00A426EA"/>
    <w:rsid w:val="00A42D49"/>
    <w:rsid w:val="00A42DF4"/>
    <w:rsid w:val="00A45F55"/>
    <w:rsid w:val="00A62601"/>
    <w:rsid w:val="00A639BD"/>
    <w:rsid w:val="00A64707"/>
    <w:rsid w:val="00A74221"/>
    <w:rsid w:val="00A776E4"/>
    <w:rsid w:val="00A83224"/>
    <w:rsid w:val="00A84F7C"/>
    <w:rsid w:val="00A857ED"/>
    <w:rsid w:val="00A937CD"/>
    <w:rsid w:val="00A969EF"/>
    <w:rsid w:val="00AA1501"/>
    <w:rsid w:val="00AA3865"/>
    <w:rsid w:val="00AA6565"/>
    <w:rsid w:val="00AB0E35"/>
    <w:rsid w:val="00AB2E97"/>
    <w:rsid w:val="00AB41F8"/>
    <w:rsid w:val="00AB70E6"/>
    <w:rsid w:val="00AC5EC8"/>
    <w:rsid w:val="00AD036A"/>
    <w:rsid w:val="00AD4117"/>
    <w:rsid w:val="00AD7C48"/>
    <w:rsid w:val="00AE2D47"/>
    <w:rsid w:val="00AF1053"/>
    <w:rsid w:val="00AF1FDC"/>
    <w:rsid w:val="00AF41D4"/>
    <w:rsid w:val="00AF61A2"/>
    <w:rsid w:val="00B00C88"/>
    <w:rsid w:val="00B04914"/>
    <w:rsid w:val="00B138AE"/>
    <w:rsid w:val="00B165C9"/>
    <w:rsid w:val="00B24417"/>
    <w:rsid w:val="00B276DD"/>
    <w:rsid w:val="00B300BD"/>
    <w:rsid w:val="00B32A89"/>
    <w:rsid w:val="00B37126"/>
    <w:rsid w:val="00B44848"/>
    <w:rsid w:val="00B5027C"/>
    <w:rsid w:val="00B553F0"/>
    <w:rsid w:val="00B55E80"/>
    <w:rsid w:val="00B5660D"/>
    <w:rsid w:val="00B61762"/>
    <w:rsid w:val="00B622E2"/>
    <w:rsid w:val="00B62F70"/>
    <w:rsid w:val="00B65C70"/>
    <w:rsid w:val="00B65FBC"/>
    <w:rsid w:val="00B67055"/>
    <w:rsid w:val="00B721A0"/>
    <w:rsid w:val="00B7514E"/>
    <w:rsid w:val="00B75DC6"/>
    <w:rsid w:val="00B804BA"/>
    <w:rsid w:val="00B9035D"/>
    <w:rsid w:val="00B91093"/>
    <w:rsid w:val="00B9233F"/>
    <w:rsid w:val="00B94B02"/>
    <w:rsid w:val="00B9528C"/>
    <w:rsid w:val="00B95B39"/>
    <w:rsid w:val="00B95CC0"/>
    <w:rsid w:val="00B9623D"/>
    <w:rsid w:val="00BA68EB"/>
    <w:rsid w:val="00BA714C"/>
    <w:rsid w:val="00BB1AC9"/>
    <w:rsid w:val="00BC27F2"/>
    <w:rsid w:val="00BC4559"/>
    <w:rsid w:val="00BC58A2"/>
    <w:rsid w:val="00BC65F1"/>
    <w:rsid w:val="00BC6D6A"/>
    <w:rsid w:val="00BC74C2"/>
    <w:rsid w:val="00BD43F2"/>
    <w:rsid w:val="00BF0590"/>
    <w:rsid w:val="00BF06B6"/>
    <w:rsid w:val="00BF439B"/>
    <w:rsid w:val="00BF4719"/>
    <w:rsid w:val="00BF4A59"/>
    <w:rsid w:val="00C073AE"/>
    <w:rsid w:val="00C10874"/>
    <w:rsid w:val="00C11318"/>
    <w:rsid w:val="00C159AD"/>
    <w:rsid w:val="00C21038"/>
    <w:rsid w:val="00C24751"/>
    <w:rsid w:val="00C259F1"/>
    <w:rsid w:val="00C25E2D"/>
    <w:rsid w:val="00C37193"/>
    <w:rsid w:val="00C40E7D"/>
    <w:rsid w:val="00C45574"/>
    <w:rsid w:val="00C4577D"/>
    <w:rsid w:val="00C46A3C"/>
    <w:rsid w:val="00C5356A"/>
    <w:rsid w:val="00C60251"/>
    <w:rsid w:val="00C6131B"/>
    <w:rsid w:val="00C63213"/>
    <w:rsid w:val="00C65BFB"/>
    <w:rsid w:val="00C70AFF"/>
    <w:rsid w:val="00C72F11"/>
    <w:rsid w:val="00C752ED"/>
    <w:rsid w:val="00C81915"/>
    <w:rsid w:val="00C8259D"/>
    <w:rsid w:val="00C83B7B"/>
    <w:rsid w:val="00C854AC"/>
    <w:rsid w:val="00C86B2B"/>
    <w:rsid w:val="00C9231A"/>
    <w:rsid w:val="00C95B2A"/>
    <w:rsid w:val="00C968D6"/>
    <w:rsid w:val="00C968E1"/>
    <w:rsid w:val="00CA09EC"/>
    <w:rsid w:val="00CB0B94"/>
    <w:rsid w:val="00CB2E80"/>
    <w:rsid w:val="00CB5812"/>
    <w:rsid w:val="00CC0D47"/>
    <w:rsid w:val="00CC105D"/>
    <w:rsid w:val="00CC4BB1"/>
    <w:rsid w:val="00CD4033"/>
    <w:rsid w:val="00CD773D"/>
    <w:rsid w:val="00CE0AA7"/>
    <w:rsid w:val="00CE6E11"/>
    <w:rsid w:val="00CF1175"/>
    <w:rsid w:val="00CF4AC0"/>
    <w:rsid w:val="00CF4CC2"/>
    <w:rsid w:val="00D00725"/>
    <w:rsid w:val="00D028D5"/>
    <w:rsid w:val="00D03BC8"/>
    <w:rsid w:val="00D04CC7"/>
    <w:rsid w:val="00D14050"/>
    <w:rsid w:val="00D14161"/>
    <w:rsid w:val="00D1779E"/>
    <w:rsid w:val="00D30BD9"/>
    <w:rsid w:val="00D3476F"/>
    <w:rsid w:val="00D43B63"/>
    <w:rsid w:val="00D446DB"/>
    <w:rsid w:val="00D47095"/>
    <w:rsid w:val="00D532C4"/>
    <w:rsid w:val="00D57C95"/>
    <w:rsid w:val="00D62681"/>
    <w:rsid w:val="00D63B04"/>
    <w:rsid w:val="00D65909"/>
    <w:rsid w:val="00D6762E"/>
    <w:rsid w:val="00D70486"/>
    <w:rsid w:val="00D73281"/>
    <w:rsid w:val="00D745F9"/>
    <w:rsid w:val="00D77958"/>
    <w:rsid w:val="00D832B4"/>
    <w:rsid w:val="00D860B4"/>
    <w:rsid w:val="00D869D2"/>
    <w:rsid w:val="00D92EC2"/>
    <w:rsid w:val="00D94469"/>
    <w:rsid w:val="00DA18D1"/>
    <w:rsid w:val="00DA23A3"/>
    <w:rsid w:val="00DA2A22"/>
    <w:rsid w:val="00DA533B"/>
    <w:rsid w:val="00DA76D1"/>
    <w:rsid w:val="00DB0648"/>
    <w:rsid w:val="00DB4388"/>
    <w:rsid w:val="00DB4F16"/>
    <w:rsid w:val="00DB655C"/>
    <w:rsid w:val="00DC1DC6"/>
    <w:rsid w:val="00DC4965"/>
    <w:rsid w:val="00DC6D24"/>
    <w:rsid w:val="00DD25D1"/>
    <w:rsid w:val="00DD3DD3"/>
    <w:rsid w:val="00DD575B"/>
    <w:rsid w:val="00DE661E"/>
    <w:rsid w:val="00DE68CD"/>
    <w:rsid w:val="00DE7472"/>
    <w:rsid w:val="00DE7D82"/>
    <w:rsid w:val="00DF18AA"/>
    <w:rsid w:val="00DF68F7"/>
    <w:rsid w:val="00E0159E"/>
    <w:rsid w:val="00E03761"/>
    <w:rsid w:val="00E053C0"/>
    <w:rsid w:val="00E10202"/>
    <w:rsid w:val="00E17EA8"/>
    <w:rsid w:val="00E247B3"/>
    <w:rsid w:val="00E26782"/>
    <w:rsid w:val="00E309DE"/>
    <w:rsid w:val="00E36EEB"/>
    <w:rsid w:val="00E37AE3"/>
    <w:rsid w:val="00E42F0B"/>
    <w:rsid w:val="00E52663"/>
    <w:rsid w:val="00E53C1D"/>
    <w:rsid w:val="00E67BD4"/>
    <w:rsid w:val="00E72905"/>
    <w:rsid w:val="00E73D4E"/>
    <w:rsid w:val="00E74D5B"/>
    <w:rsid w:val="00E76BC7"/>
    <w:rsid w:val="00E770A4"/>
    <w:rsid w:val="00E83B5A"/>
    <w:rsid w:val="00E850BF"/>
    <w:rsid w:val="00E8669C"/>
    <w:rsid w:val="00E9653E"/>
    <w:rsid w:val="00EA09D6"/>
    <w:rsid w:val="00EA3421"/>
    <w:rsid w:val="00EA3659"/>
    <w:rsid w:val="00EA383D"/>
    <w:rsid w:val="00EB01C5"/>
    <w:rsid w:val="00EB2EEE"/>
    <w:rsid w:val="00EB4EF2"/>
    <w:rsid w:val="00EB6DB1"/>
    <w:rsid w:val="00EB776B"/>
    <w:rsid w:val="00EC01DD"/>
    <w:rsid w:val="00EC3810"/>
    <w:rsid w:val="00ED559E"/>
    <w:rsid w:val="00ED6E28"/>
    <w:rsid w:val="00EF4991"/>
    <w:rsid w:val="00F066DE"/>
    <w:rsid w:val="00F10EB8"/>
    <w:rsid w:val="00F131D1"/>
    <w:rsid w:val="00F172D4"/>
    <w:rsid w:val="00F23DF7"/>
    <w:rsid w:val="00F2588B"/>
    <w:rsid w:val="00F31DB8"/>
    <w:rsid w:val="00F331A2"/>
    <w:rsid w:val="00F4135A"/>
    <w:rsid w:val="00F540D7"/>
    <w:rsid w:val="00F54CFB"/>
    <w:rsid w:val="00F656CB"/>
    <w:rsid w:val="00F67F8E"/>
    <w:rsid w:val="00F70299"/>
    <w:rsid w:val="00F7260A"/>
    <w:rsid w:val="00F74051"/>
    <w:rsid w:val="00F776D9"/>
    <w:rsid w:val="00F80397"/>
    <w:rsid w:val="00F80567"/>
    <w:rsid w:val="00F87E81"/>
    <w:rsid w:val="00F901D7"/>
    <w:rsid w:val="00F962BF"/>
    <w:rsid w:val="00F9713E"/>
    <w:rsid w:val="00FA0647"/>
    <w:rsid w:val="00FA1D5C"/>
    <w:rsid w:val="00FA23F3"/>
    <w:rsid w:val="00FB2CCB"/>
    <w:rsid w:val="00FB39B2"/>
    <w:rsid w:val="00FB6971"/>
    <w:rsid w:val="00FC33C7"/>
    <w:rsid w:val="00FC6825"/>
    <w:rsid w:val="00FD51BB"/>
    <w:rsid w:val="00FD5490"/>
    <w:rsid w:val="00FD6BFE"/>
    <w:rsid w:val="00FD70D8"/>
    <w:rsid w:val="00FE4398"/>
    <w:rsid w:val="00FE5D8C"/>
    <w:rsid w:val="00FF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9F4F"/>
  <w15:chartTrackingRefBased/>
  <w15:docId w15:val="{91A4B211-5A6C-BA44-8EAC-A2737F31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0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62D38"/>
    <w:pPr>
      <w:keepNext/>
      <w:keepLines/>
      <w:outlineLvl w:val="0"/>
    </w:pPr>
    <w:rPr>
      <w:rFonts w:asciiTheme="minorHAnsi" w:eastAsiaTheme="majorEastAsia" w:hAnsiTheme="minorHAnsi" w:cstheme="majorBidi"/>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D579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D57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9D579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6">
    <w:name w:val="Grid Table 1 Light Accent 6"/>
    <w:basedOn w:val="TableNormal"/>
    <w:uiPriority w:val="46"/>
    <w:rsid w:val="009D579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D579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9D579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D579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D579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D579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D579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5">
    <w:name w:val="Grid Table 3 Accent 5"/>
    <w:basedOn w:val="TableNormal"/>
    <w:uiPriority w:val="48"/>
    <w:rsid w:val="009D579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Accent1">
    <w:name w:val="Grid Table 4 Accent 1"/>
    <w:basedOn w:val="TableNormal"/>
    <w:uiPriority w:val="49"/>
    <w:rsid w:val="009D579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9D579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9D57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6">
    <w:name w:val="Grid Table 5 Dark Accent 6"/>
    <w:basedOn w:val="TableNormal"/>
    <w:uiPriority w:val="50"/>
    <w:rsid w:val="009D57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9D57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5Dark-Accent5">
    <w:name w:val="List Table 5 Dark Accent 5"/>
    <w:basedOn w:val="TableNormal"/>
    <w:uiPriority w:val="50"/>
    <w:rsid w:val="009D5796"/>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Accent1">
    <w:name w:val="Grid Table 3 Accent 1"/>
    <w:basedOn w:val="TableNormal"/>
    <w:uiPriority w:val="48"/>
    <w:rsid w:val="009D579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3">
    <w:name w:val="Grid Table 5 Dark Accent 3"/>
    <w:basedOn w:val="TableNormal"/>
    <w:uiPriority w:val="50"/>
    <w:rsid w:val="009D57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urfulAccent6">
    <w:name w:val="Grid Table 6 Colorful Accent 6"/>
    <w:basedOn w:val="TableNormal"/>
    <w:uiPriority w:val="51"/>
    <w:rsid w:val="009D579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urfulAccent2">
    <w:name w:val="Grid Table 6 Colorful Accent 2"/>
    <w:basedOn w:val="TableNormal"/>
    <w:uiPriority w:val="51"/>
    <w:rsid w:val="009D579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7ColourfulAccent5">
    <w:name w:val="List Table 7 Colorful Accent 5"/>
    <w:basedOn w:val="TableNormal"/>
    <w:uiPriority w:val="52"/>
    <w:rsid w:val="009D5796"/>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9D5796"/>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urful">
    <w:name w:val="List Table 6 Colorful"/>
    <w:basedOn w:val="TableNormal"/>
    <w:uiPriority w:val="51"/>
    <w:rsid w:val="009D579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9D5796"/>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9D579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9D5796"/>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GridLight">
    <w:name w:val="Grid Table Light"/>
    <w:basedOn w:val="TableNormal"/>
    <w:uiPriority w:val="40"/>
    <w:rsid w:val="009D57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9D579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rmaltextrun">
    <w:name w:val="normaltextrun"/>
    <w:basedOn w:val="DefaultParagraphFont"/>
    <w:rsid w:val="007A269D"/>
  </w:style>
  <w:style w:type="character" w:styleId="CommentReference">
    <w:name w:val="annotation reference"/>
    <w:basedOn w:val="DefaultParagraphFont"/>
    <w:uiPriority w:val="99"/>
    <w:semiHidden/>
    <w:unhideWhenUsed/>
    <w:rsid w:val="00C6131B"/>
    <w:rPr>
      <w:sz w:val="16"/>
      <w:szCs w:val="16"/>
    </w:rPr>
  </w:style>
  <w:style w:type="paragraph" w:styleId="CommentText">
    <w:name w:val="annotation text"/>
    <w:basedOn w:val="Normal"/>
    <w:link w:val="CommentTextChar"/>
    <w:uiPriority w:val="99"/>
    <w:semiHidden/>
    <w:unhideWhenUsed/>
    <w:rsid w:val="00C6131B"/>
    <w:rPr>
      <w:sz w:val="20"/>
      <w:szCs w:val="20"/>
    </w:rPr>
  </w:style>
  <w:style w:type="character" w:customStyle="1" w:styleId="CommentTextChar">
    <w:name w:val="Comment Text Char"/>
    <w:basedOn w:val="DefaultParagraphFont"/>
    <w:link w:val="CommentText"/>
    <w:uiPriority w:val="99"/>
    <w:semiHidden/>
    <w:rsid w:val="00C6131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131B"/>
    <w:rPr>
      <w:b/>
      <w:bCs/>
    </w:rPr>
  </w:style>
  <w:style w:type="character" w:customStyle="1" w:styleId="CommentSubjectChar">
    <w:name w:val="Comment Subject Char"/>
    <w:basedOn w:val="CommentTextChar"/>
    <w:link w:val="CommentSubject"/>
    <w:uiPriority w:val="99"/>
    <w:semiHidden/>
    <w:rsid w:val="00C6131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C6131B"/>
    <w:rPr>
      <w:color w:val="0563C1" w:themeColor="hyperlink"/>
      <w:u w:val="single"/>
    </w:rPr>
  </w:style>
  <w:style w:type="character" w:styleId="UnresolvedMention">
    <w:name w:val="Unresolved Mention"/>
    <w:basedOn w:val="DefaultParagraphFont"/>
    <w:uiPriority w:val="99"/>
    <w:semiHidden/>
    <w:unhideWhenUsed/>
    <w:rsid w:val="00C6131B"/>
    <w:rPr>
      <w:color w:val="605E5C"/>
      <w:shd w:val="clear" w:color="auto" w:fill="E1DFDD"/>
    </w:rPr>
  </w:style>
  <w:style w:type="character" w:customStyle="1" w:styleId="Heading1Char">
    <w:name w:val="Heading 1 Char"/>
    <w:basedOn w:val="DefaultParagraphFont"/>
    <w:link w:val="Heading1"/>
    <w:uiPriority w:val="9"/>
    <w:rsid w:val="00962D38"/>
    <w:rPr>
      <w:rFonts w:eastAsiaTheme="majorEastAsia" w:cstheme="majorBidi"/>
      <w:sz w:val="20"/>
      <w:szCs w:val="32"/>
      <w:lang w:eastAsia="en-GB"/>
    </w:rPr>
  </w:style>
  <w:style w:type="paragraph" w:styleId="ListParagraph">
    <w:name w:val="List Paragraph"/>
    <w:basedOn w:val="Normal"/>
    <w:uiPriority w:val="34"/>
    <w:qFormat/>
    <w:rsid w:val="00CC105D"/>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27">
      <w:bodyDiv w:val="1"/>
      <w:marLeft w:val="0"/>
      <w:marRight w:val="0"/>
      <w:marTop w:val="0"/>
      <w:marBottom w:val="0"/>
      <w:divBdr>
        <w:top w:val="none" w:sz="0" w:space="0" w:color="auto"/>
        <w:left w:val="none" w:sz="0" w:space="0" w:color="auto"/>
        <w:bottom w:val="none" w:sz="0" w:space="0" w:color="auto"/>
        <w:right w:val="none" w:sz="0" w:space="0" w:color="auto"/>
      </w:divBdr>
    </w:div>
    <w:div w:id="7607980">
      <w:bodyDiv w:val="1"/>
      <w:marLeft w:val="0"/>
      <w:marRight w:val="0"/>
      <w:marTop w:val="0"/>
      <w:marBottom w:val="0"/>
      <w:divBdr>
        <w:top w:val="none" w:sz="0" w:space="0" w:color="auto"/>
        <w:left w:val="none" w:sz="0" w:space="0" w:color="auto"/>
        <w:bottom w:val="none" w:sz="0" w:space="0" w:color="auto"/>
        <w:right w:val="none" w:sz="0" w:space="0" w:color="auto"/>
      </w:divBdr>
    </w:div>
    <w:div w:id="11538515">
      <w:bodyDiv w:val="1"/>
      <w:marLeft w:val="0"/>
      <w:marRight w:val="0"/>
      <w:marTop w:val="0"/>
      <w:marBottom w:val="0"/>
      <w:divBdr>
        <w:top w:val="none" w:sz="0" w:space="0" w:color="auto"/>
        <w:left w:val="none" w:sz="0" w:space="0" w:color="auto"/>
        <w:bottom w:val="none" w:sz="0" w:space="0" w:color="auto"/>
        <w:right w:val="none" w:sz="0" w:space="0" w:color="auto"/>
      </w:divBdr>
    </w:div>
    <w:div w:id="15008605">
      <w:bodyDiv w:val="1"/>
      <w:marLeft w:val="0"/>
      <w:marRight w:val="0"/>
      <w:marTop w:val="0"/>
      <w:marBottom w:val="0"/>
      <w:divBdr>
        <w:top w:val="none" w:sz="0" w:space="0" w:color="auto"/>
        <w:left w:val="none" w:sz="0" w:space="0" w:color="auto"/>
        <w:bottom w:val="none" w:sz="0" w:space="0" w:color="auto"/>
        <w:right w:val="none" w:sz="0" w:space="0" w:color="auto"/>
      </w:divBdr>
    </w:div>
    <w:div w:id="25722853">
      <w:bodyDiv w:val="1"/>
      <w:marLeft w:val="0"/>
      <w:marRight w:val="0"/>
      <w:marTop w:val="0"/>
      <w:marBottom w:val="0"/>
      <w:divBdr>
        <w:top w:val="none" w:sz="0" w:space="0" w:color="auto"/>
        <w:left w:val="none" w:sz="0" w:space="0" w:color="auto"/>
        <w:bottom w:val="none" w:sz="0" w:space="0" w:color="auto"/>
        <w:right w:val="none" w:sz="0" w:space="0" w:color="auto"/>
      </w:divBdr>
    </w:div>
    <w:div w:id="31000698">
      <w:bodyDiv w:val="1"/>
      <w:marLeft w:val="0"/>
      <w:marRight w:val="0"/>
      <w:marTop w:val="0"/>
      <w:marBottom w:val="0"/>
      <w:divBdr>
        <w:top w:val="none" w:sz="0" w:space="0" w:color="auto"/>
        <w:left w:val="none" w:sz="0" w:space="0" w:color="auto"/>
        <w:bottom w:val="none" w:sz="0" w:space="0" w:color="auto"/>
        <w:right w:val="none" w:sz="0" w:space="0" w:color="auto"/>
      </w:divBdr>
    </w:div>
    <w:div w:id="49353268">
      <w:bodyDiv w:val="1"/>
      <w:marLeft w:val="0"/>
      <w:marRight w:val="0"/>
      <w:marTop w:val="0"/>
      <w:marBottom w:val="0"/>
      <w:divBdr>
        <w:top w:val="none" w:sz="0" w:space="0" w:color="auto"/>
        <w:left w:val="none" w:sz="0" w:space="0" w:color="auto"/>
        <w:bottom w:val="none" w:sz="0" w:space="0" w:color="auto"/>
        <w:right w:val="none" w:sz="0" w:space="0" w:color="auto"/>
      </w:divBdr>
    </w:div>
    <w:div w:id="52504839">
      <w:bodyDiv w:val="1"/>
      <w:marLeft w:val="0"/>
      <w:marRight w:val="0"/>
      <w:marTop w:val="0"/>
      <w:marBottom w:val="0"/>
      <w:divBdr>
        <w:top w:val="none" w:sz="0" w:space="0" w:color="auto"/>
        <w:left w:val="none" w:sz="0" w:space="0" w:color="auto"/>
        <w:bottom w:val="none" w:sz="0" w:space="0" w:color="auto"/>
        <w:right w:val="none" w:sz="0" w:space="0" w:color="auto"/>
      </w:divBdr>
    </w:div>
    <w:div w:id="53086819">
      <w:bodyDiv w:val="1"/>
      <w:marLeft w:val="0"/>
      <w:marRight w:val="0"/>
      <w:marTop w:val="0"/>
      <w:marBottom w:val="0"/>
      <w:divBdr>
        <w:top w:val="none" w:sz="0" w:space="0" w:color="auto"/>
        <w:left w:val="none" w:sz="0" w:space="0" w:color="auto"/>
        <w:bottom w:val="none" w:sz="0" w:space="0" w:color="auto"/>
        <w:right w:val="none" w:sz="0" w:space="0" w:color="auto"/>
      </w:divBdr>
    </w:div>
    <w:div w:id="67921977">
      <w:bodyDiv w:val="1"/>
      <w:marLeft w:val="0"/>
      <w:marRight w:val="0"/>
      <w:marTop w:val="0"/>
      <w:marBottom w:val="0"/>
      <w:divBdr>
        <w:top w:val="none" w:sz="0" w:space="0" w:color="auto"/>
        <w:left w:val="none" w:sz="0" w:space="0" w:color="auto"/>
        <w:bottom w:val="none" w:sz="0" w:space="0" w:color="auto"/>
        <w:right w:val="none" w:sz="0" w:space="0" w:color="auto"/>
      </w:divBdr>
    </w:div>
    <w:div w:id="88698991">
      <w:bodyDiv w:val="1"/>
      <w:marLeft w:val="0"/>
      <w:marRight w:val="0"/>
      <w:marTop w:val="0"/>
      <w:marBottom w:val="0"/>
      <w:divBdr>
        <w:top w:val="none" w:sz="0" w:space="0" w:color="auto"/>
        <w:left w:val="none" w:sz="0" w:space="0" w:color="auto"/>
        <w:bottom w:val="none" w:sz="0" w:space="0" w:color="auto"/>
        <w:right w:val="none" w:sz="0" w:space="0" w:color="auto"/>
      </w:divBdr>
    </w:div>
    <w:div w:id="92216244">
      <w:bodyDiv w:val="1"/>
      <w:marLeft w:val="0"/>
      <w:marRight w:val="0"/>
      <w:marTop w:val="0"/>
      <w:marBottom w:val="0"/>
      <w:divBdr>
        <w:top w:val="none" w:sz="0" w:space="0" w:color="auto"/>
        <w:left w:val="none" w:sz="0" w:space="0" w:color="auto"/>
        <w:bottom w:val="none" w:sz="0" w:space="0" w:color="auto"/>
        <w:right w:val="none" w:sz="0" w:space="0" w:color="auto"/>
      </w:divBdr>
    </w:div>
    <w:div w:id="92943346">
      <w:bodyDiv w:val="1"/>
      <w:marLeft w:val="0"/>
      <w:marRight w:val="0"/>
      <w:marTop w:val="0"/>
      <w:marBottom w:val="0"/>
      <w:divBdr>
        <w:top w:val="none" w:sz="0" w:space="0" w:color="auto"/>
        <w:left w:val="none" w:sz="0" w:space="0" w:color="auto"/>
        <w:bottom w:val="none" w:sz="0" w:space="0" w:color="auto"/>
        <w:right w:val="none" w:sz="0" w:space="0" w:color="auto"/>
      </w:divBdr>
    </w:div>
    <w:div w:id="94177212">
      <w:bodyDiv w:val="1"/>
      <w:marLeft w:val="0"/>
      <w:marRight w:val="0"/>
      <w:marTop w:val="0"/>
      <w:marBottom w:val="0"/>
      <w:divBdr>
        <w:top w:val="none" w:sz="0" w:space="0" w:color="auto"/>
        <w:left w:val="none" w:sz="0" w:space="0" w:color="auto"/>
        <w:bottom w:val="none" w:sz="0" w:space="0" w:color="auto"/>
        <w:right w:val="none" w:sz="0" w:space="0" w:color="auto"/>
      </w:divBdr>
    </w:div>
    <w:div w:id="98455184">
      <w:bodyDiv w:val="1"/>
      <w:marLeft w:val="0"/>
      <w:marRight w:val="0"/>
      <w:marTop w:val="0"/>
      <w:marBottom w:val="0"/>
      <w:divBdr>
        <w:top w:val="none" w:sz="0" w:space="0" w:color="auto"/>
        <w:left w:val="none" w:sz="0" w:space="0" w:color="auto"/>
        <w:bottom w:val="none" w:sz="0" w:space="0" w:color="auto"/>
        <w:right w:val="none" w:sz="0" w:space="0" w:color="auto"/>
      </w:divBdr>
    </w:div>
    <w:div w:id="105974783">
      <w:bodyDiv w:val="1"/>
      <w:marLeft w:val="0"/>
      <w:marRight w:val="0"/>
      <w:marTop w:val="0"/>
      <w:marBottom w:val="0"/>
      <w:divBdr>
        <w:top w:val="none" w:sz="0" w:space="0" w:color="auto"/>
        <w:left w:val="none" w:sz="0" w:space="0" w:color="auto"/>
        <w:bottom w:val="none" w:sz="0" w:space="0" w:color="auto"/>
        <w:right w:val="none" w:sz="0" w:space="0" w:color="auto"/>
      </w:divBdr>
    </w:div>
    <w:div w:id="114177723">
      <w:bodyDiv w:val="1"/>
      <w:marLeft w:val="0"/>
      <w:marRight w:val="0"/>
      <w:marTop w:val="0"/>
      <w:marBottom w:val="0"/>
      <w:divBdr>
        <w:top w:val="none" w:sz="0" w:space="0" w:color="auto"/>
        <w:left w:val="none" w:sz="0" w:space="0" w:color="auto"/>
        <w:bottom w:val="none" w:sz="0" w:space="0" w:color="auto"/>
        <w:right w:val="none" w:sz="0" w:space="0" w:color="auto"/>
      </w:divBdr>
    </w:div>
    <w:div w:id="115490629">
      <w:bodyDiv w:val="1"/>
      <w:marLeft w:val="0"/>
      <w:marRight w:val="0"/>
      <w:marTop w:val="0"/>
      <w:marBottom w:val="0"/>
      <w:divBdr>
        <w:top w:val="none" w:sz="0" w:space="0" w:color="auto"/>
        <w:left w:val="none" w:sz="0" w:space="0" w:color="auto"/>
        <w:bottom w:val="none" w:sz="0" w:space="0" w:color="auto"/>
        <w:right w:val="none" w:sz="0" w:space="0" w:color="auto"/>
      </w:divBdr>
    </w:div>
    <w:div w:id="118188430">
      <w:bodyDiv w:val="1"/>
      <w:marLeft w:val="0"/>
      <w:marRight w:val="0"/>
      <w:marTop w:val="0"/>
      <w:marBottom w:val="0"/>
      <w:divBdr>
        <w:top w:val="none" w:sz="0" w:space="0" w:color="auto"/>
        <w:left w:val="none" w:sz="0" w:space="0" w:color="auto"/>
        <w:bottom w:val="none" w:sz="0" w:space="0" w:color="auto"/>
        <w:right w:val="none" w:sz="0" w:space="0" w:color="auto"/>
      </w:divBdr>
    </w:div>
    <w:div w:id="118228215">
      <w:bodyDiv w:val="1"/>
      <w:marLeft w:val="0"/>
      <w:marRight w:val="0"/>
      <w:marTop w:val="0"/>
      <w:marBottom w:val="0"/>
      <w:divBdr>
        <w:top w:val="none" w:sz="0" w:space="0" w:color="auto"/>
        <w:left w:val="none" w:sz="0" w:space="0" w:color="auto"/>
        <w:bottom w:val="none" w:sz="0" w:space="0" w:color="auto"/>
        <w:right w:val="none" w:sz="0" w:space="0" w:color="auto"/>
      </w:divBdr>
    </w:div>
    <w:div w:id="125245102">
      <w:bodyDiv w:val="1"/>
      <w:marLeft w:val="0"/>
      <w:marRight w:val="0"/>
      <w:marTop w:val="0"/>
      <w:marBottom w:val="0"/>
      <w:divBdr>
        <w:top w:val="none" w:sz="0" w:space="0" w:color="auto"/>
        <w:left w:val="none" w:sz="0" w:space="0" w:color="auto"/>
        <w:bottom w:val="none" w:sz="0" w:space="0" w:color="auto"/>
        <w:right w:val="none" w:sz="0" w:space="0" w:color="auto"/>
      </w:divBdr>
    </w:div>
    <w:div w:id="141504195">
      <w:bodyDiv w:val="1"/>
      <w:marLeft w:val="0"/>
      <w:marRight w:val="0"/>
      <w:marTop w:val="0"/>
      <w:marBottom w:val="0"/>
      <w:divBdr>
        <w:top w:val="none" w:sz="0" w:space="0" w:color="auto"/>
        <w:left w:val="none" w:sz="0" w:space="0" w:color="auto"/>
        <w:bottom w:val="none" w:sz="0" w:space="0" w:color="auto"/>
        <w:right w:val="none" w:sz="0" w:space="0" w:color="auto"/>
      </w:divBdr>
    </w:div>
    <w:div w:id="151650453">
      <w:bodyDiv w:val="1"/>
      <w:marLeft w:val="0"/>
      <w:marRight w:val="0"/>
      <w:marTop w:val="0"/>
      <w:marBottom w:val="0"/>
      <w:divBdr>
        <w:top w:val="none" w:sz="0" w:space="0" w:color="auto"/>
        <w:left w:val="none" w:sz="0" w:space="0" w:color="auto"/>
        <w:bottom w:val="none" w:sz="0" w:space="0" w:color="auto"/>
        <w:right w:val="none" w:sz="0" w:space="0" w:color="auto"/>
      </w:divBdr>
    </w:div>
    <w:div w:id="152186282">
      <w:bodyDiv w:val="1"/>
      <w:marLeft w:val="0"/>
      <w:marRight w:val="0"/>
      <w:marTop w:val="0"/>
      <w:marBottom w:val="0"/>
      <w:divBdr>
        <w:top w:val="none" w:sz="0" w:space="0" w:color="auto"/>
        <w:left w:val="none" w:sz="0" w:space="0" w:color="auto"/>
        <w:bottom w:val="none" w:sz="0" w:space="0" w:color="auto"/>
        <w:right w:val="none" w:sz="0" w:space="0" w:color="auto"/>
      </w:divBdr>
    </w:div>
    <w:div w:id="152381912">
      <w:bodyDiv w:val="1"/>
      <w:marLeft w:val="0"/>
      <w:marRight w:val="0"/>
      <w:marTop w:val="0"/>
      <w:marBottom w:val="0"/>
      <w:divBdr>
        <w:top w:val="none" w:sz="0" w:space="0" w:color="auto"/>
        <w:left w:val="none" w:sz="0" w:space="0" w:color="auto"/>
        <w:bottom w:val="none" w:sz="0" w:space="0" w:color="auto"/>
        <w:right w:val="none" w:sz="0" w:space="0" w:color="auto"/>
      </w:divBdr>
    </w:div>
    <w:div w:id="152913951">
      <w:bodyDiv w:val="1"/>
      <w:marLeft w:val="0"/>
      <w:marRight w:val="0"/>
      <w:marTop w:val="0"/>
      <w:marBottom w:val="0"/>
      <w:divBdr>
        <w:top w:val="none" w:sz="0" w:space="0" w:color="auto"/>
        <w:left w:val="none" w:sz="0" w:space="0" w:color="auto"/>
        <w:bottom w:val="none" w:sz="0" w:space="0" w:color="auto"/>
        <w:right w:val="none" w:sz="0" w:space="0" w:color="auto"/>
      </w:divBdr>
    </w:div>
    <w:div w:id="166095949">
      <w:bodyDiv w:val="1"/>
      <w:marLeft w:val="0"/>
      <w:marRight w:val="0"/>
      <w:marTop w:val="0"/>
      <w:marBottom w:val="0"/>
      <w:divBdr>
        <w:top w:val="none" w:sz="0" w:space="0" w:color="auto"/>
        <w:left w:val="none" w:sz="0" w:space="0" w:color="auto"/>
        <w:bottom w:val="none" w:sz="0" w:space="0" w:color="auto"/>
        <w:right w:val="none" w:sz="0" w:space="0" w:color="auto"/>
      </w:divBdr>
    </w:div>
    <w:div w:id="166676990">
      <w:bodyDiv w:val="1"/>
      <w:marLeft w:val="0"/>
      <w:marRight w:val="0"/>
      <w:marTop w:val="0"/>
      <w:marBottom w:val="0"/>
      <w:divBdr>
        <w:top w:val="none" w:sz="0" w:space="0" w:color="auto"/>
        <w:left w:val="none" w:sz="0" w:space="0" w:color="auto"/>
        <w:bottom w:val="none" w:sz="0" w:space="0" w:color="auto"/>
        <w:right w:val="none" w:sz="0" w:space="0" w:color="auto"/>
      </w:divBdr>
    </w:div>
    <w:div w:id="177351688">
      <w:bodyDiv w:val="1"/>
      <w:marLeft w:val="0"/>
      <w:marRight w:val="0"/>
      <w:marTop w:val="0"/>
      <w:marBottom w:val="0"/>
      <w:divBdr>
        <w:top w:val="none" w:sz="0" w:space="0" w:color="auto"/>
        <w:left w:val="none" w:sz="0" w:space="0" w:color="auto"/>
        <w:bottom w:val="none" w:sz="0" w:space="0" w:color="auto"/>
        <w:right w:val="none" w:sz="0" w:space="0" w:color="auto"/>
      </w:divBdr>
    </w:div>
    <w:div w:id="192233510">
      <w:bodyDiv w:val="1"/>
      <w:marLeft w:val="0"/>
      <w:marRight w:val="0"/>
      <w:marTop w:val="0"/>
      <w:marBottom w:val="0"/>
      <w:divBdr>
        <w:top w:val="none" w:sz="0" w:space="0" w:color="auto"/>
        <w:left w:val="none" w:sz="0" w:space="0" w:color="auto"/>
        <w:bottom w:val="none" w:sz="0" w:space="0" w:color="auto"/>
        <w:right w:val="none" w:sz="0" w:space="0" w:color="auto"/>
      </w:divBdr>
    </w:div>
    <w:div w:id="217279345">
      <w:bodyDiv w:val="1"/>
      <w:marLeft w:val="0"/>
      <w:marRight w:val="0"/>
      <w:marTop w:val="0"/>
      <w:marBottom w:val="0"/>
      <w:divBdr>
        <w:top w:val="none" w:sz="0" w:space="0" w:color="auto"/>
        <w:left w:val="none" w:sz="0" w:space="0" w:color="auto"/>
        <w:bottom w:val="none" w:sz="0" w:space="0" w:color="auto"/>
        <w:right w:val="none" w:sz="0" w:space="0" w:color="auto"/>
      </w:divBdr>
    </w:div>
    <w:div w:id="225342635">
      <w:bodyDiv w:val="1"/>
      <w:marLeft w:val="0"/>
      <w:marRight w:val="0"/>
      <w:marTop w:val="0"/>
      <w:marBottom w:val="0"/>
      <w:divBdr>
        <w:top w:val="none" w:sz="0" w:space="0" w:color="auto"/>
        <w:left w:val="none" w:sz="0" w:space="0" w:color="auto"/>
        <w:bottom w:val="none" w:sz="0" w:space="0" w:color="auto"/>
        <w:right w:val="none" w:sz="0" w:space="0" w:color="auto"/>
      </w:divBdr>
    </w:div>
    <w:div w:id="226886172">
      <w:bodyDiv w:val="1"/>
      <w:marLeft w:val="0"/>
      <w:marRight w:val="0"/>
      <w:marTop w:val="0"/>
      <w:marBottom w:val="0"/>
      <w:divBdr>
        <w:top w:val="none" w:sz="0" w:space="0" w:color="auto"/>
        <w:left w:val="none" w:sz="0" w:space="0" w:color="auto"/>
        <w:bottom w:val="none" w:sz="0" w:space="0" w:color="auto"/>
        <w:right w:val="none" w:sz="0" w:space="0" w:color="auto"/>
      </w:divBdr>
    </w:div>
    <w:div w:id="239869011">
      <w:bodyDiv w:val="1"/>
      <w:marLeft w:val="0"/>
      <w:marRight w:val="0"/>
      <w:marTop w:val="0"/>
      <w:marBottom w:val="0"/>
      <w:divBdr>
        <w:top w:val="none" w:sz="0" w:space="0" w:color="auto"/>
        <w:left w:val="none" w:sz="0" w:space="0" w:color="auto"/>
        <w:bottom w:val="none" w:sz="0" w:space="0" w:color="auto"/>
        <w:right w:val="none" w:sz="0" w:space="0" w:color="auto"/>
      </w:divBdr>
    </w:div>
    <w:div w:id="240063889">
      <w:bodyDiv w:val="1"/>
      <w:marLeft w:val="0"/>
      <w:marRight w:val="0"/>
      <w:marTop w:val="0"/>
      <w:marBottom w:val="0"/>
      <w:divBdr>
        <w:top w:val="none" w:sz="0" w:space="0" w:color="auto"/>
        <w:left w:val="none" w:sz="0" w:space="0" w:color="auto"/>
        <w:bottom w:val="none" w:sz="0" w:space="0" w:color="auto"/>
        <w:right w:val="none" w:sz="0" w:space="0" w:color="auto"/>
      </w:divBdr>
    </w:div>
    <w:div w:id="241451661">
      <w:bodyDiv w:val="1"/>
      <w:marLeft w:val="0"/>
      <w:marRight w:val="0"/>
      <w:marTop w:val="0"/>
      <w:marBottom w:val="0"/>
      <w:divBdr>
        <w:top w:val="none" w:sz="0" w:space="0" w:color="auto"/>
        <w:left w:val="none" w:sz="0" w:space="0" w:color="auto"/>
        <w:bottom w:val="none" w:sz="0" w:space="0" w:color="auto"/>
        <w:right w:val="none" w:sz="0" w:space="0" w:color="auto"/>
      </w:divBdr>
    </w:div>
    <w:div w:id="248928292">
      <w:bodyDiv w:val="1"/>
      <w:marLeft w:val="0"/>
      <w:marRight w:val="0"/>
      <w:marTop w:val="0"/>
      <w:marBottom w:val="0"/>
      <w:divBdr>
        <w:top w:val="none" w:sz="0" w:space="0" w:color="auto"/>
        <w:left w:val="none" w:sz="0" w:space="0" w:color="auto"/>
        <w:bottom w:val="none" w:sz="0" w:space="0" w:color="auto"/>
        <w:right w:val="none" w:sz="0" w:space="0" w:color="auto"/>
      </w:divBdr>
    </w:div>
    <w:div w:id="252445504">
      <w:bodyDiv w:val="1"/>
      <w:marLeft w:val="0"/>
      <w:marRight w:val="0"/>
      <w:marTop w:val="0"/>
      <w:marBottom w:val="0"/>
      <w:divBdr>
        <w:top w:val="none" w:sz="0" w:space="0" w:color="auto"/>
        <w:left w:val="none" w:sz="0" w:space="0" w:color="auto"/>
        <w:bottom w:val="none" w:sz="0" w:space="0" w:color="auto"/>
        <w:right w:val="none" w:sz="0" w:space="0" w:color="auto"/>
      </w:divBdr>
    </w:div>
    <w:div w:id="287396971">
      <w:bodyDiv w:val="1"/>
      <w:marLeft w:val="0"/>
      <w:marRight w:val="0"/>
      <w:marTop w:val="0"/>
      <w:marBottom w:val="0"/>
      <w:divBdr>
        <w:top w:val="none" w:sz="0" w:space="0" w:color="auto"/>
        <w:left w:val="none" w:sz="0" w:space="0" w:color="auto"/>
        <w:bottom w:val="none" w:sz="0" w:space="0" w:color="auto"/>
        <w:right w:val="none" w:sz="0" w:space="0" w:color="auto"/>
      </w:divBdr>
    </w:div>
    <w:div w:id="289941011">
      <w:bodyDiv w:val="1"/>
      <w:marLeft w:val="0"/>
      <w:marRight w:val="0"/>
      <w:marTop w:val="0"/>
      <w:marBottom w:val="0"/>
      <w:divBdr>
        <w:top w:val="none" w:sz="0" w:space="0" w:color="auto"/>
        <w:left w:val="none" w:sz="0" w:space="0" w:color="auto"/>
        <w:bottom w:val="none" w:sz="0" w:space="0" w:color="auto"/>
        <w:right w:val="none" w:sz="0" w:space="0" w:color="auto"/>
      </w:divBdr>
    </w:div>
    <w:div w:id="295069216">
      <w:bodyDiv w:val="1"/>
      <w:marLeft w:val="0"/>
      <w:marRight w:val="0"/>
      <w:marTop w:val="0"/>
      <w:marBottom w:val="0"/>
      <w:divBdr>
        <w:top w:val="none" w:sz="0" w:space="0" w:color="auto"/>
        <w:left w:val="none" w:sz="0" w:space="0" w:color="auto"/>
        <w:bottom w:val="none" w:sz="0" w:space="0" w:color="auto"/>
        <w:right w:val="none" w:sz="0" w:space="0" w:color="auto"/>
      </w:divBdr>
    </w:div>
    <w:div w:id="298920567">
      <w:bodyDiv w:val="1"/>
      <w:marLeft w:val="0"/>
      <w:marRight w:val="0"/>
      <w:marTop w:val="0"/>
      <w:marBottom w:val="0"/>
      <w:divBdr>
        <w:top w:val="none" w:sz="0" w:space="0" w:color="auto"/>
        <w:left w:val="none" w:sz="0" w:space="0" w:color="auto"/>
        <w:bottom w:val="none" w:sz="0" w:space="0" w:color="auto"/>
        <w:right w:val="none" w:sz="0" w:space="0" w:color="auto"/>
      </w:divBdr>
    </w:div>
    <w:div w:id="315302355">
      <w:bodyDiv w:val="1"/>
      <w:marLeft w:val="0"/>
      <w:marRight w:val="0"/>
      <w:marTop w:val="0"/>
      <w:marBottom w:val="0"/>
      <w:divBdr>
        <w:top w:val="none" w:sz="0" w:space="0" w:color="auto"/>
        <w:left w:val="none" w:sz="0" w:space="0" w:color="auto"/>
        <w:bottom w:val="none" w:sz="0" w:space="0" w:color="auto"/>
        <w:right w:val="none" w:sz="0" w:space="0" w:color="auto"/>
      </w:divBdr>
    </w:div>
    <w:div w:id="325287360">
      <w:bodyDiv w:val="1"/>
      <w:marLeft w:val="0"/>
      <w:marRight w:val="0"/>
      <w:marTop w:val="0"/>
      <w:marBottom w:val="0"/>
      <w:divBdr>
        <w:top w:val="none" w:sz="0" w:space="0" w:color="auto"/>
        <w:left w:val="none" w:sz="0" w:space="0" w:color="auto"/>
        <w:bottom w:val="none" w:sz="0" w:space="0" w:color="auto"/>
        <w:right w:val="none" w:sz="0" w:space="0" w:color="auto"/>
      </w:divBdr>
    </w:div>
    <w:div w:id="330134887">
      <w:bodyDiv w:val="1"/>
      <w:marLeft w:val="0"/>
      <w:marRight w:val="0"/>
      <w:marTop w:val="0"/>
      <w:marBottom w:val="0"/>
      <w:divBdr>
        <w:top w:val="none" w:sz="0" w:space="0" w:color="auto"/>
        <w:left w:val="none" w:sz="0" w:space="0" w:color="auto"/>
        <w:bottom w:val="none" w:sz="0" w:space="0" w:color="auto"/>
        <w:right w:val="none" w:sz="0" w:space="0" w:color="auto"/>
      </w:divBdr>
    </w:div>
    <w:div w:id="338125481">
      <w:bodyDiv w:val="1"/>
      <w:marLeft w:val="0"/>
      <w:marRight w:val="0"/>
      <w:marTop w:val="0"/>
      <w:marBottom w:val="0"/>
      <w:divBdr>
        <w:top w:val="none" w:sz="0" w:space="0" w:color="auto"/>
        <w:left w:val="none" w:sz="0" w:space="0" w:color="auto"/>
        <w:bottom w:val="none" w:sz="0" w:space="0" w:color="auto"/>
        <w:right w:val="none" w:sz="0" w:space="0" w:color="auto"/>
      </w:divBdr>
    </w:div>
    <w:div w:id="344329681">
      <w:bodyDiv w:val="1"/>
      <w:marLeft w:val="0"/>
      <w:marRight w:val="0"/>
      <w:marTop w:val="0"/>
      <w:marBottom w:val="0"/>
      <w:divBdr>
        <w:top w:val="none" w:sz="0" w:space="0" w:color="auto"/>
        <w:left w:val="none" w:sz="0" w:space="0" w:color="auto"/>
        <w:bottom w:val="none" w:sz="0" w:space="0" w:color="auto"/>
        <w:right w:val="none" w:sz="0" w:space="0" w:color="auto"/>
      </w:divBdr>
    </w:div>
    <w:div w:id="345786468">
      <w:bodyDiv w:val="1"/>
      <w:marLeft w:val="0"/>
      <w:marRight w:val="0"/>
      <w:marTop w:val="0"/>
      <w:marBottom w:val="0"/>
      <w:divBdr>
        <w:top w:val="none" w:sz="0" w:space="0" w:color="auto"/>
        <w:left w:val="none" w:sz="0" w:space="0" w:color="auto"/>
        <w:bottom w:val="none" w:sz="0" w:space="0" w:color="auto"/>
        <w:right w:val="none" w:sz="0" w:space="0" w:color="auto"/>
      </w:divBdr>
    </w:div>
    <w:div w:id="354620040">
      <w:bodyDiv w:val="1"/>
      <w:marLeft w:val="0"/>
      <w:marRight w:val="0"/>
      <w:marTop w:val="0"/>
      <w:marBottom w:val="0"/>
      <w:divBdr>
        <w:top w:val="none" w:sz="0" w:space="0" w:color="auto"/>
        <w:left w:val="none" w:sz="0" w:space="0" w:color="auto"/>
        <w:bottom w:val="none" w:sz="0" w:space="0" w:color="auto"/>
        <w:right w:val="none" w:sz="0" w:space="0" w:color="auto"/>
      </w:divBdr>
    </w:div>
    <w:div w:id="362832188">
      <w:bodyDiv w:val="1"/>
      <w:marLeft w:val="0"/>
      <w:marRight w:val="0"/>
      <w:marTop w:val="0"/>
      <w:marBottom w:val="0"/>
      <w:divBdr>
        <w:top w:val="none" w:sz="0" w:space="0" w:color="auto"/>
        <w:left w:val="none" w:sz="0" w:space="0" w:color="auto"/>
        <w:bottom w:val="none" w:sz="0" w:space="0" w:color="auto"/>
        <w:right w:val="none" w:sz="0" w:space="0" w:color="auto"/>
      </w:divBdr>
    </w:div>
    <w:div w:id="368065643">
      <w:bodyDiv w:val="1"/>
      <w:marLeft w:val="0"/>
      <w:marRight w:val="0"/>
      <w:marTop w:val="0"/>
      <w:marBottom w:val="0"/>
      <w:divBdr>
        <w:top w:val="none" w:sz="0" w:space="0" w:color="auto"/>
        <w:left w:val="none" w:sz="0" w:space="0" w:color="auto"/>
        <w:bottom w:val="none" w:sz="0" w:space="0" w:color="auto"/>
        <w:right w:val="none" w:sz="0" w:space="0" w:color="auto"/>
      </w:divBdr>
    </w:div>
    <w:div w:id="375468409">
      <w:bodyDiv w:val="1"/>
      <w:marLeft w:val="0"/>
      <w:marRight w:val="0"/>
      <w:marTop w:val="0"/>
      <w:marBottom w:val="0"/>
      <w:divBdr>
        <w:top w:val="none" w:sz="0" w:space="0" w:color="auto"/>
        <w:left w:val="none" w:sz="0" w:space="0" w:color="auto"/>
        <w:bottom w:val="none" w:sz="0" w:space="0" w:color="auto"/>
        <w:right w:val="none" w:sz="0" w:space="0" w:color="auto"/>
      </w:divBdr>
    </w:div>
    <w:div w:id="388386379">
      <w:bodyDiv w:val="1"/>
      <w:marLeft w:val="0"/>
      <w:marRight w:val="0"/>
      <w:marTop w:val="0"/>
      <w:marBottom w:val="0"/>
      <w:divBdr>
        <w:top w:val="none" w:sz="0" w:space="0" w:color="auto"/>
        <w:left w:val="none" w:sz="0" w:space="0" w:color="auto"/>
        <w:bottom w:val="none" w:sz="0" w:space="0" w:color="auto"/>
        <w:right w:val="none" w:sz="0" w:space="0" w:color="auto"/>
      </w:divBdr>
    </w:div>
    <w:div w:id="391199897">
      <w:bodyDiv w:val="1"/>
      <w:marLeft w:val="0"/>
      <w:marRight w:val="0"/>
      <w:marTop w:val="0"/>
      <w:marBottom w:val="0"/>
      <w:divBdr>
        <w:top w:val="none" w:sz="0" w:space="0" w:color="auto"/>
        <w:left w:val="none" w:sz="0" w:space="0" w:color="auto"/>
        <w:bottom w:val="none" w:sz="0" w:space="0" w:color="auto"/>
        <w:right w:val="none" w:sz="0" w:space="0" w:color="auto"/>
      </w:divBdr>
    </w:div>
    <w:div w:id="402919100">
      <w:bodyDiv w:val="1"/>
      <w:marLeft w:val="0"/>
      <w:marRight w:val="0"/>
      <w:marTop w:val="0"/>
      <w:marBottom w:val="0"/>
      <w:divBdr>
        <w:top w:val="none" w:sz="0" w:space="0" w:color="auto"/>
        <w:left w:val="none" w:sz="0" w:space="0" w:color="auto"/>
        <w:bottom w:val="none" w:sz="0" w:space="0" w:color="auto"/>
        <w:right w:val="none" w:sz="0" w:space="0" w:color="auto"/>
      </w:divBdr>
    </w:div>
    <w:div w:id="414397412">
      <w:bodyDiv w:val="1"/>
      <w:marLeft w:val="0"/>
      <w:marRight w:val="0"/>
      <w:marTop w:val="0"/>
      <w:marBottom w:val="0"/>
      <w:divBdr>
        <w:top w:val="none" w:sz="0" w:space="0" w:color="auto"/>
        <w:left w:val="none" w:sz="0" w:space="0" w:color="auto"/>
        <w:bottom w:val="none" w:sz="0" w:space="0" w:color="auto"/>
        <w:right w:val="none" w:sz="0" w:space="0" w:color="auto"/>
      </w:divBdr>
    </w:div>
    <w:div w:id="417216720">
      <w:bodyDiv w:val="1"/>
      <w:marLeft w:val="0"/>
      <w:marRight w:val="0"/>
      <w:marTop w:val="0"/>
      <w:marBottom w:val="0"/>
      <w:divBdr>
        <w:top w:val="none" w:sz="0" w:space="0" w:color="auto"/>
        <w:left w:val="none" w:sz="0" w:space="0" w:color="auto"/>
        <w:bottom w:val="none" w:sz="0" w:space="0" w:color="auto"/>
        <w:right w:val="none" w:sz="0" w:space="0" w:color="auto"/>
      </w:divBdr>
    </w:div>
    <w:div w:id="429786844">
      <w:bodyDiv w:val="1"/>
      <w:marLeft w:val="0"/>
      <w:marRight w:val="0"/>
      <w:marTop w:val="0"/>
      <w:marBottom w:val="0"/>
      <w:divBdr>
        <w:top w:val="none" w:sz="0" w:space="0" w:color="auto"/>
        <w:left w:val="none" w:sz="0" w:space="0" w:color="auto"/>
        <w:bottom w:val="none" w:sz="0" w:space="0" w:color="auto"/>
        <w:right w:val="none" w:sz="0" w:space="0" w:color="auto"/>
      </w:divBdr>
    </w:div>
    <w:div w:id="446824987">
      <w:bodyDiv w:val="1"/>
      <w:marLeft w:val="0"/>
      <w:marRight w:val="0"/>
      <w:marTop w:val="0"/>
      <w:marBottom w:val="0"/>
      <w:divBdr>
        <w:top w:val="none" w:sz="0" w:space="0" w:color="auto"/>
        <w:left w:val="none" w:sz="0" w:space="0" w:color="auto"/>
        <w:bottom w:val="none" w:sz="0" w:space="0" w:color="auto"/>
        <w:right w:val="none" w:sz="0" w:space="0" w:color="auto"/>
      </w:divBdr>
    </w:div>
    <w:div w:id="457576274">
      <w:bodyDiv w:val="1"/>
      <w:marLeft w:val="0"/>
      <w:marRight w:val="0"/>
      <w:marTop w:val="0"/>
      <w:marBottom w:val="0"/>
      <w:divBdr>
        <w:top w:val="none" w:sz="0" w:space="0" w:color="auto"/>
        <w:left w:val="none" w:sz="0" w:space="0" w:color="auto"/>
        <w:bottom w:val="none" w:sz="0" w:space="0" w:color="auto"/>
        <w:right w:val="none" w:sz="0" w:space="0" w:color="auto"/>
      </w:divBdr>
    </w:div>
    <w:div w:id="459880608">
      <w:bodyDiv w:val="1"/>
      <w:marLeft w:val="0"/>
      <w:marRight w:val="0"/>
      <w:marTop w:val="0"/>
      <w:marBottom w:val="0"/>
      <w:divBdr>
        <w:top w:val="none" w:sz="0" w:space="0" w:color="auto"/>
        <w:left w:val="none" w:sz="0" w:space="0" w:color="auto"/>
        <w:bottom w:val="none" w:sz="0" w:space="0" w:color="auto"/>
        <w:right w:val="none" w:sz="0" w:space="0" w:color="auto"/>
      </w:divBdr>
    </w:div>
    <w:div w:id="484443865">
      <w:bodyDiv w:val="1"/>
      <w:marLeft w:val="0"/>
      <w:marRight w:val="0"/>
      <w:marTop w:val="0"/>
      <w:marBottom w:val="0"/>
      <w:divBdr>
        <w:top w:val="none" w:sz="0" w:space="0" w:color="auto"/>
        <w:left w:val="none" w:sz="0" w:space="0" w:color="auto"/>
        <w:bottom w:val="none" w:sz="0" w:space="0" w:color="auto"/>
        <w:right w:val="none" w:sz="0" w:space="0" w:color="auto"/>
      </w:divBdr>
    </w:div>
    <w:div w:id="489445407">
      <w:bodyDiv w:val="1"/>
      <w:marLeft w:val="0"/>
      <w:marRight w:val="0"/>
      <w:marTop w:val="0"/>
      <w:marBottom w:val="0"/>
      <w:divBdr>
        <w:top w:val="none" w:sz="0" w:space="0" w:color="auto"/>
        <w:left w:val="none" w:sz="0" w:space="0" w:color="auto"/>
        <w:bottom w:val="none" w:sz="0" w:space="0" w:color="auto"/>
        <w:right w:val="none" w:sz="0" w:space="0" w:color="auto"/>
      </w:divBdr>
    </w:div>
    <w:div w:id="494732437">
      <w:bodyDiv w:val="1"/>
      <w:marLeft w:val="0"/>
      <w:marRight w:val="0"/>
      <w:marTop w:val="0"/>
      <w:marBottom w:val="0"/>
      <w:divBdr>
        <w:top w:val="none" w:sz="0" w:space="0" w:color="auto"/>
        <w:left w:val="none" w:sz="0" w:space="0" w:color="auto"/>
        <w:bottom w:val="none" w:sz="0" w:space="0" w:color="auto"/>
        <w:right w:val="none" w:sz="0" w:space="0" w:color="auto"/>
      </w:divBdr>
    </w:div>
    <w:div w:id="500127167">
      <w:bodyDiv w:val="1"/>
      <w:marLeft w:val="0"/>
      <w:marRight w:val="0"/>
      <w:marTop w:val="0"/>
      <w:marBottom w:val="0"/>
      <w:divBdr>
        <w:top w:val="none" w:sz="0" w:space="0" w:color="auto"/>
        <w:left w:val="none" w:sz="0" w:space="0" w:color="auto"/>
        <w:bottom w:val="none" w:sz="0" w:space="0" w:color="auto"/>
        <w:right w:val="none" w:sz="0" w:space="0" w:color="auto"/>
      </w:divBdr>
    </w:div>
    <w:div w:id="502401216">
      <w:bodyDiv w:val="1"/>
      <w:marLeft w:val="0"/>
      <w:marRight w:val="0"/>
      <w:marTop w:val="0"/>
      <w:marBottom w:val="0"/>
      <w:divBdr>
        <w:top w:val="none" w:sz="0" w:space="0" w:color="auto"/>
        <w:left w:val="none" w:sz="0" w:space="0" w:color="auto"/>
        <w:bottom w:val="none" w:sz="0" w:space="0" w:color="auto"/>
        <w:right w:val="none" w:sz="0" w:space="0" w:color="auto"/>
      </w:divBdr>
    </w:div>
    <w:div w:id="521669873">
      <w:bodyDiv w:val="1"/>
      <w:marLeft w:val="0"/>
      <w:marRight w:val="0"/>
      <w:marTop w:val="0"/>
      <w:marBottom w:val="0"/>
      <w:divBdr>
        <w:top w:val="none" w:sz="0" w:space="0" w:color="auto"/>
        <w:left w:val="none" w:sz="0" w:space="0" w:color="auto"/>
        <w:bottom w:val="none" w:sz="0" w:space="0" w:color="auto"/>
        <w:right w:val="none" w:sz="0" w:space="0" w:color="auto"/>
      </w:divBdr>
    </w:div>
    <w:div w:id="527571616">
      <w:bodyDiv w:val="1"/>
      <w:marLeft w:val="0"/>
      <w:marRight w:val="0"/>
      <w:marTop w:val="0"/>
      <w:marBottom w:val="0"/>
      <w:divBdr>
        <w:top w:val="none" w:sz="0" w:space="0" w:color="auto"/>
        <w:left w:val="none" w:sz="0" w:space="0" w:color="auto"/>
        <w:bottom w:val="none" w:sz="0" w:space="0" w:color="auto"/>
        <w:right w:val="none" w:sz="0" w:space="0" w:color="auto"/>
      </w:divBdr>
    </w:div>
    <w:div w:id="530187292">
      <w:bodyDiv w:val="1"/>
      <w:marLeft w:val="0"/>
      <w:marRight w:val="0"/>
      <w:marTop w:val="0"/>
      <w:marBottom w:val="0"/>
      <w:divBdr>
        <w:top w:val="none" w:sz="0" w:space="0" w:color="auto"/>
        <w:left w:val="none" w:sz="0" w:space="0" w:color="auto"/>
        <w:bottom w:val="none" w:sz="0" w:space="0" w:color="auto"/>
        <w:right w:val="none" w:sz="0" w:space="0" w:color="auto"/>
      </w:divBdr>
    </w:div>
    <w:div w:id="537814747">
      <w:bodyDiv w:val="1"/>
      <w:marLeft w:val="0"/>
      <w:marRight w:val="0"/>
      <w:marTop w:val="0"/>
      <w:marBottom w:val="0"/>
      <w:divBdr>
        <w:top w:val="none" w:sz="0" w:space="0" w:color="auto"/>
        <w:left w:val="none" w:sz="0" w:space="0" w:color="auto"/>
        <w:bottom w:val="none" w:sz="0" w:space="0" w:color="auto"/>
        <w:right w:val="none" w:sz="0" w:space="0" w:color="auto"/>
      </w:divBdr>
    </w:div>
    <w:div w:id="574706356">
      <w:bodyDiv w:val="1"/>
      <w:marLeft w:val="0"/>
      <w:marRight w:val="0"/>
      <w:marTop w:val="0"/>
      <w:marBottom w:val="0"/>
      <w:divBdr>
        <w:top w:val="none" w:sz="0" w:space="0" w:color="auto"/>
        <w:left w:val="none" w:sz="0" w:space="0" w:color="auto"/>
        <w:bottom w:val="none" w:sz="0" w:space="0" w:color="auto"/>
        <w:right w:val="none" w:sz="0" w:space="0" w:color="auto"/>
      </w:divBdr>
    </w:div>
    <w:div w:id="581642941">
      <w:bodyDiv w:val="1"/>
      <w:marLeft w:val="0"/>
      <w:marRight w:val="0"/>
      <w:marTop w:val="0"/>
      <w:marBottom w:val="0"/>
      <w:divBdr>
        <w:top w:val="none" w:sz="0" w:space="0" w:color="auto"/>
        <w:left w:val="none" w:sz="0" w:space="0" w:color="auto"/>
        <w:bottom w:val="none" w:sz="0" w:space="0" w:color="auto"/>
        <w:right w:val="none" w:sz="0" w:space="0" w:color="auto"/>
      </w:divBdr>
    </w:div>
    <w:div w:id="628629960">
      <w:bodyDiv w:val="1"/>
      <w:marLeft w:val="0"/>
      <w:marRight w:val="0"/>
      <w:marTop w:val="0"/>
      <w:marBottom w:val="0"/>
      <w:divBdr>
        <w:top w:val="none" w:sz="0" w:space="0" w:color="auto"/>
        <w:left w:val="none" w:sz="0" w:space="0" w:color="auto"/>
        <w:bottom w:val="none" w:sz="0" w:space="0" w:color="auto"/>
        <w:right w:val="none" w:sz="0" w:space="0" w:color="auto"/>
      </w:divBdr>
    </w:div>
    <w:div w:id="632828497">
      <w:bodyDiv w:val="1"/>
      <w:marLeft w:val="0"/>
      <w:marRight w:val="0"/>
      <w:marTop w:val="0"/>
      <w:marBottom w:val="0"/>
      <w:divBdr>
        <w:top w:val="none" w:sz="0" w:space="0" w:color="auto"/>
        <w:left w:val="none" w:sz="0" w:space="0" w:color="auto"/>
        <w:bottom w:val="none" w:sz="0" w:space="0" w:color="auto"/>
        <w:right w:val="none" w:sz="0" w:space="0" w:color="auto"/>
      </w:divBdr>
    </w:div>
    <w:div w:id="639697204">
      <w:bodyDiv w:val="1"/>
      <w:marLeft w:val="0"/>
      <w:marRight w:val="0"/>
      <w:marTop w:val="0"/>
      <w:marBottom w:val="0"/>
      <w:divBdr>
        <w:top w:val="none" w:sz="0" w:space="0" w:color="auto"/>
        <w:left w:val="none" w:sz="0" w:space="0" w:color="auto"/>
        <w:bottom w:val="none" w:sz="0" w:space="0" w:color="auto"/>
        <w:right w:val="none" w:sz="0" w:space="0" w:color="auto"/>
      </w:divBdr>
    </w:div>
    <w:div w:id="643779468">
      <w:bodyDiv w:val="1"/>
      <w:marLeft w:val="0"/>
      <w:marRight w:val="0"/>
      <w:marTop w:val="0"/>
      <w:marBottom w:val="0"/>
      <w:divBdr>
        <w:top w:val="none" w:sz="0" w:space="0" w:color="auto"/>
        <w:left w:val="none" w:sz="0" w:space="0" w:color="auto"/>
        <w:bottom w:val="none" w:sz="0" w:space="0" w:color="auto"/>
        <w:right w:val="none" w:sz="0" w:space="0" w:color="auto"/>
      </w:divBdr>
    </w:div>
    <w:div w:id="656225826">
      <w:bodyDiv w:val="1"/>
      <w:marLeft w:val="0"/>
      <w:marRight w:val="0"/>
      <w:marTop w:val="0"/>
      <w:marBottom w:val="0"/>
      <w:divBdr>
        <w:top w:val="none" w:sz="0" w:space="0" w:color="auto"/>
        <w:left w:val="none" w:sz="0" w:space="0" w:color="auto"/>
        <w:bottom w:val="none" w:sz="0" w:space="0" w:color="auto"/>
        <w:right w:val="none" w:sz="0" w:space="0" w:color="auto"/>
      </w:divBdr>
    </w:div>
    <w:div w:id="663512913">
      <w:bodyDiv w:val="1"/>
      <w:marLeft w:val="0"/>
      <w:marRight w:val="0"/>
      <w:marTop w:val="0"/>
      <w:marBottom w:val="0"/>
      <w:divBdr>
        <w:top w:val="none" w:sz="0" w:space="0" w:color="auto"/>
        <w:left w:val="none" w:sz="0" w:space="0" w:color="auto"/>
        <w:bottom w:val="none" w:sz="0" w:space="0" w:color="auto"/>
        <w:right w:val="none" w:sz="0" w:space="0" w:color="auto"/>
      </w:divBdr>
    </w:div>
    <w:div w:id="666789324">
      <w:bodyDiv w:val="1"/>
      <w:marLeft w:val="0"/>
      <w:marRight w:val="0"/>
      <w:marTop w:val="0"/>
      <w:marBottom w:val="0"/>
      <w:divBdr>
        <w:top w:val="none" w:sz="0" w:space="0" w:color="auto"/>
        <w:left w:val="none" w:sz="0" w:space="0" w:color="auto"/>
        <w:bottom w:val="none" w:sz="0" w:space="0" w:color="auto"/>
        <w:right w:val="none" w:sz="0" w:space="0" w:color="auto"/>
      </w:divBdr>
    </w:div>
    <w:div w:id="679625092">
      <w:bodyDiv w:val="1"/>
      <w:marLeft w:val="0"/>
      <w:marRight w:val="0"/>
      <w:marTop w:val="0"/>
      <w:marBottom w:val="0"/>
      <w:divBdr>
        <w:top w:val="none" w:sz="0" w:space="0" w:color="auto"/>
        <w:left w:val="none" w:sz="0" w:space="0" w:color="auto"/>
        <w:bottom w:val="none" w:sz="0" w:space="0" w:color="auto"/>
        <w:right w:val="none" w:sz="0" w:space="0" w:color="auto"/>
      </w:divBdr>
    </w:div>
    <w:div w:id="685521013">
      <w:bodyDiv w:val="1"/>
      <w:marLeft w:val="0"/>
      <w:marRight w:val="0"/>
      <w:marTop w:val="0"/>
      <w:marBottom w:val="0"/>
      <w:divBdr>
        <w:top w:val="none" w:sz="0" w:space="0" w:color="auto"/>
        <w:left w:val="none" w:sz="0" w:space="0" w:color="auto"/>
        <w:bottom w:val="none" w:sz="0" w:space="0" w:color="auto"/>
        <w:right w:val="none" w:sz="0" w:space="0" w:color="auto"/>
      </w:divBdr>
    </w:div>
    <w:div w:id="691146649">
      <w:bodyDiv w:val="1"/>
      <w:marLeft w:val="0"/>
      <w:marRight w:val="0"/>
      <w:marTop w:val="0"/>
      <w:marBottom w:val="0"/>
      <w:divBdr>
        <w:top w:val="none" w:sz="0" w:space="0" w:color="auto"/>
        <w:left w:val="none" w:sz="0" w:space="0" w:color="auto"/>
        <w:bottom w:val="none" w:sz="0" w:space="0" w:color="auto"/>
        <w:right w:val="none" w:sz="0" w:space="0" w:color="auto"/>
      </w:divBdr>
    </w:div>
    <w:div w:id="695889293">
      <w:bodyDiv w:val="1"/>
      <w:marLeft w:val="0"/>
      <w:marRight w:val="0"/>
      <w:marTop w:val="0"/>
      <w:marBottom w:val="0"/>
      <w:divBdr>
        <w:top w:val="none" w:sz="0" w:space="0" w:color="auto"/>
        <w:left w:val="none" w:sz="0" w:space="0" w:color="auto"/>
        <w:bottom w:val="none" w:sz="0" w:space="0" w:color="auto"/>
        <w:right w:val="none" w:sz="0" w:space="0" w:color="auto"/>
      </w:divBdr>
    </w:div>
    <w:div w:id="704020156">
      <w:bodyDiv w:val="1"/>
      <w:marLeft w:val="0"/>
      <w:marRight w:val="0"/>
      <w:marTop w:val="0"/>
      <w:marBottom w:val="0"/>
      <w:divBdr>
        <w:top w:val="none" w:sz="0" w:space="0" w:color="auto"/>
        <w:left w:val="none" w:sz="0" w:space="0" w:color="auto"/>
        <w:bottom w:val="none" w:sz="0" w:space="0" w:color="auto"/>
        <w:right w:val="none" w:sz="0" w:space="0" w:color="auto"/>
      </w:divBdr>
    </w:div>
    <w:div w:id="707992272">
      <w:bodyDiv w:val="1"/>
      <w:marLeft w:val="0"/>
      <w:marRight w:val="0"/>
      <w:marTop w:val="0"/>
      <w:marBottom w:val="0"/>
      <w:divBdr>
        <w:top w:val="none" w:sz="0" w:space="0" w:color="auto"/>
        <w:left w:val="none" w:sz="0" w:space="0" w:color="auto"/>
        <w:bottom w:val="none" w:sz="0" w:space="0" w:color="auto"/>
        <w:right w:val="none" w:sz="0" w:space="0" w:color="auto"/>
      </w:divBdr>
    </w:div>
    <w:div w:id="712114987">
      <w:bodyDiv w:val="1"/>
      <w:marLeft w:val="0"/>
      <w:marRight w:val="0"/>
      <w:marTop w:val="0"/>
      <w:marBottom w:val="0"/>
      <w:divBdr>
        <w:top w:val="none" w:sz="0" w:space="0" w:color="auto"/>
        <w:left w:val="none" w:sz="0" w:space="0" w:color="auto"/>
        <w:bottom w:val="none" w:sz="0" w:space="0" w:color="auto"/>
        <w:right w:val="none" w:sz="0" w:space="0" w:color="auto"/>
      </w:divBdr>
    </w:div>
    <w:div w:id="727340736">
      <w:bodyDiv w:val="1"/>
      <w:marLeft w:val="0"/>
      <w:marRight w:val="0"/>
      <w:marTop w:val="0"/>
      <w:marBottom w:val="0"/>
      <w:divBdr>
        <w:top w:val="none" w:sz="0" w:space="0" w:color="auto"/>
        <w:left w:val="none" w:sz="0" w:space="0" w:color="auto"/>
        <w:bottom w:val="none" w:sz="0" w:space="0" w:color="auto"/>
        <w:right w:val="none" w:sz="0" w:space="0" w:color="auto"/>
      </w:divBdr>
    </w:div>
    <w:div w:id="750277317">
      <w:bodyDiv w:val="1"/>
      <w:marLeft w:val="0"/>
      <w:marRight w:val="0"/>
      <w:marTop w:val="0"/>
      <w:marBottom w:val="0"/>
      <w:divBdr>
        <w:top w:val="none" w:sz="0" w:space="0" w:color="auto"/>
        <w:left w:val="none" w:sz="0" w:space="0" w:color="auto"/>
        <w:bottom w:val="none" w:sz="0" w:space="0" w:color="auto"/>
        <w:right w:val="none" w:sz="0" w:space="0" w:color="auto"/>
      </w:divBdr>
    </w:div>
    <w:div w:id="764543156">
      <w:bodyDiv w:val="1"/>
      <w:marLeft w:val="0"/>
      <w:marRight w:val="0"/>
      <w:marTop w:val="0"/>
      <w:marBottom w:val="0"/>
      <w:divBdr>
        <w:top w:val="none" w:sz="0" w:space="0" w:color="auto"/>
        <w:left w:val="none" w:sz="0" w:space="0" w:color="auto"/>
        <w:bottom w:val="none" w:sz="0" w:space="0" w:color="auto"/>
        <w:right w:val="none" w:sz="0" w:space="0" w:color="auto"/>
      </w:divBdr>
    </w:div>
    <w:div w:id="766655424">
      <w:bodyDiv w:val="1"/>
      <w:marLeft w:val="0"/>
      <w:marRight w:val="0"/>
      <w:marTop w:val="0"/>
      <w:marBottom w:val="0"/>
      <w:divBdr>
        <w:top w:val="none" w:sz="0" w:space="0" w:color="auto"/>
        <w:left w:val="none" w:sz="0" w:space="0" w:color="auto"/>
        <w:bottom w:val="none" w:sz="0" w:space="0" w:color="auto"/>
        <w:right w:val="none" w:sz="0" w:space="0" w:color="auto"/>
      </w:divBdr>
    </w:div>
    <w:div w:id="768428387">
      <w:bodyDiv w:val="1"/>
      <w:marLeft w:val="0"/>
      <w:marRight w:val="0"/>
      <w:marTop w:val="0"/>
      <w:marBottom w:val="0"/>
      <w:divBdr>
        <w:top w:val="none" w:sz="0" w:space="0" w:color="auto"/>
        <w:left w:val="none" w:sz="0" w:space="0" w:color="auto"/>
        <w:bottom w:val="none" w:sz="0" w:space="0" w:color="auto"/>
        <w:right w:val="none" w:sz="0" w:space="0" w:color="auto"/>
      </w:divBdr>
    </w:div>
    <w:div w:id="774206744">
      <w:bodyDiv w:val="1"/>
      <w:marLeft w:val="0"/>
      <w:marRight w:val="0"/>
      <w:marTop w:val="0"/>
      <w:marBottom w:val="0"/>
      <w:divBdr>
        <w:top w:val="none" w:sz="0" w:space="0" w:color="auto"/>
        <w:left w:val="none" w:sz="0" w:space="0" w:color="auto"/>
        <w:bottom w:val="none" w:sz="0" w:space="0" w:color="auto"/>
        <w:right w:val="none" w:sz="0" w:space="0" w:color="auto"/>
      </w:divBdr>
    </w:div>
    <w:div w:id="778064899">
      <w:bodyDiv w:val="1"/>
      <w:marLeft w:val="0"/>
      <w:marRight w:val="0"/>
      <w:marTop w:val="0"/>
      <w:marBottom w:val="0"/>
      <w:divBdr>
        <w:top w:val="none" w:sz="0" w:space="0" w:color="auto"/>
        <w:left w:val="none" w:sz="0" w:space="0" w:color="auto"/>
        <w:bottom w:val="none" w:sz="0" w:space="0" w:color="auto"/>
        <w:right w:val="none" w:sz="0" w:space="0" w:color="auto"/>
      </w:divBdr>
    </w:div>
    <w:div w:id="788281881">
      <w:bodyDiv w:val="1"/>
      <w:marLeft w:val="0"/>
      <w:marRight w:val="0"/>
      <w:marTop w:val="0"/>
      <w:marBottom w:val="0"/>
      <w:divBdr>
        <w:top w:val="none" w:sz="0" w:space="0" w:color="auto"/>
        <w:left w:val="none" w:sz="0" w:space="0" w:color="auto"/>
        <w:bottom w:val="none" w:sz="0" w:space="0" w:color="auto"/>
        <w:right w:val="none" w:sz="0" w:space="0" w:color="auto"/>
      </w:divBdr>
    </w:div>
    <w:div w:id="789779818">
      <w:bodyDiv w:val="1"/>
      <w:marLeft w:val="0"/>
      <w:marRight w:val="0"/>
      <w:marTop w:val="0"/>
      <w:marBottom w:val="0"/>
      <w:divBdr>
        <w:top w:val="none" w:sz="0" w:space="0" w:color="auto"/>
        <w:left w:val="none" w:sz="0" w:space="0" w:color="auto"/>
        <w:bottom w:val="none" w:sz="0" w:space="0" w:color="auto"/>
        <w:right w:val="none" w:sz="0" w:space="0" w:color="auto"/>
      </w:divBdr>
    </w:div>
    <w:div w:id="795418090">
      <w:bodyDiv w:val="1"/>
      <w:marLeft w:val="0"/>
      <w:marRight w:val="0"/>
      <w:marTop w:val="0"/>
      <w:marBottom w:val="0"/>
      <w:divBdr>
        <w:top w:val="none" w:sz="0" w:space="0" w:color="auto"/>
        <w:left w:val="none" w:sz="0" w:space="0" w:color="auto"/>
        <w:bottom w:val="none" w:sz="0" w:space="0" w:color="auto"/>
        <w:right w:val="none" w:sz="0" w:space="0" w:color="auto"/>
      </w:divBdr>
    </w:div>
    <w:div w:id="797798831">
      <w:bodyDiv w:val="1"/>
      <w:marLeft w:val="0"/>
      <w:marRight w:val="0"/>
      <w:marTop w:val="0"/>
      <w:marBottom w:val="0"/>
      <w:divBdr>
        <w:top w:val="none" w:sz="0" w:space="0" w:color="auto"/>
        <w:left w:val="none" w:sz="0" w:space="0" w:color="auto"/>
        <w:bottom w:val="none" w:sz="0" w:space="0" w:color="auto"/>
        <w:right w:val="none" w:sz="0" w:space="0" w:color="auto"/>
      </w:divBdr>
    </w:div>
    <w:div w:id="798648641">
      <w:bodyDiv w:val="1"/>
      <w:marLeft w:val="0"/>
      <w:marRight w:val="0"/>
      <w:marTop w:val="0"/>
      <w:marBottom w:val="0"/>
      <w:divBdr>
        <w:top w:val="none" w:sz="0" w:space="0" w:color="auto"/>
        <w:left w:val="none" w:sz="0" w:space="0" w:color="auto"/>
        <w:bottom w:val="none" w:sz="0" w:space="0" w:color="auto"/>
        <w:right w:val="none" w:sz="0" w:space="0" w:color="auto"/>
      </w:divBdr>
    </w:div>
    <w:div w:id="807010545">
      <w:bodyDiv w:val="1"/>
      <w:marLeft w:val="0"/>
      <w:marRight w:val="0"/>
      <w:marTop w:val="0"/>
      <w:marBottom w:val="0"/>
      <w:divBdr>
        <w:top w:val="none" w:sz="0" w:space="0" w:color="auto"/>
        <w:left w:val="none" w:sz="0" w:space="0" w:color="auto"/>
        <w:bottom w:val="none" w:sz="0" w:space="0" w:color="auto"/>
        <w:right w:val="none" w:sz="0" w:space="0" w:color="auto"/>
      </w:divBdr>
    </w:div>
    <w:div w:id="810489150">
      <w:bodyDiv w:val="1"/>
      <w:marLeft w:val="0"/>
      <w:marRight w:val="0"/>
      <w:marTop w:val="0"/>
      <w:marBottom w:val="0"/>
      <w:divBdr>
        <w:top w:val="none" w:sz="0" w:space="0" w:color="auto"/>
        <w:left w:val="none" w:sz="0" w:space="0" w:color="auto"/>
        <w:bottom w:val="none" w:sz="0" w:space="0" w:color="auto"/>
        <w:right w:val="none" w:sz="0" w:space="0" w:color="auto"/>
      </w:divBdr>
    </w:div>
    <w:div w:id="825121750">
      <w:bodyDiv w:val="1"/>
      <w:marLeft w:val="0"/>
      <w:marRight w:val="0"/>
      <w:marTop w:val="0"/>
      <w:marBottom w:val="0"/>
      <w:divBdr>
        <w:top w:val="none" w:sz="0" w:space="0" w:color="auto"/>
        <w:left w:val="none" w:sz="0" w:space="0" w:color="auto"/>
        <w:bottom w:val="none" w:sz="0" w:space="0" w:color="auto"/>
        <w:right w:val="none" w:sz="0" w:space="0" w:color="auto"/>
      </w:divBdr>
    </w:div>
    <w:div w:id="846679648">
      <w:bodyDiv w:val="1"/>
      <w:marLeft w:val="0"/>
      <w:marRight w:val="0"/>
      <w:marTop w:val="0"/>
      <w:marBottom w:val="0"/>
      <w:divBdr>
        <w:top w:val="none" w:sz="0" w:space="0" w:color="auto"/>
        <w:left w:val="none" w:sz="0" w:space="0" w:color="auto"/>
        <w:bottom w:val="none" w:sz="0" w:space="0" w:color="auto"/>
        <w:right w:val="none" w:sz="0" w:space="0" w:color="auto"/>
      </w:divBdr>
    </w:div>
    <w:div w:id="850073788">
      <w:bodyDiv w:val="1"/>
      <w:marLeft w:val="0"/>
      <w:marRight w:val="0"/>
      <w:marTop w:val="0"/>
      <w:marBottom w:val="0"/>
      <w:divBdr>
        <w:top w:val="none" w:sz="0" w:space="0" w:color="auto"/>
        <w:left w:val="none" w:sz="0" w:space="0" w:color="auto"/>
        <w:bottom w:val="none" w:sz="0" w:space="0" w:color="auto"/>
        <w:right w:val="none" w:sz="0" w:space="0" w:color="auto"/>
      </w:divBdr>
    </w:div>
    <w:div w:id="853808707">
      <w:bodyDiv w:val="1"/>
      <w:marLeft w:val="0"/>
      <w:marRight w:val="0"/>
      <w:marTop w:val="0"/>
      <w:marBottom w:val="0"/>
      <w:divBdr>
        <w:top w:val="none" w:sz="0" w:space="0" w:color="auto"/>
        <w:left w:val="none" w:sz="0" w:space="0" w:color="auto"/>
        <w:bottom w:val="none" w:sz="0" w:space="0" w:color="auto"/>
        <w:right w:val="none" w:sz="0" w:space="0" w:color="auto"/>
      </w:divBdr>
    </w:div>
    <w:div w:id="856386429">
      <w:bodyDiv w:val="1"/>
      <w:marLeft w:val="0"/>
      <w:marRight w:val="0"/>
      <w:marTop w:val="0"/>
      <w:marBottom w:val="0"/>
      <w:divBdr>
        <w:top w:val="none" w:sz="0" w:space="0" w:color="auto"/>
        <w:left w:val="none" w:sz="0" w:space="0" w:color="auto"/>
        <w:bottom w:val="none" w:sz="0" w:space="0" w:color="auto"/>
        <w:right w:val="none" w:sz="0" w:space="0" w:color="auto"/>
      </w:divBdr>
    </w:div>
    <w:div w:id="860818624">
      <w:bodyDiv w:val="1"/>
      <w:marLeft w:val="0"/>
      <w:marRight w:val="0"/>
      <w:marTop w:val="0"/>
      <w:marBottom w:val="0"/>
      <w:divBdr>
        <w:top w:val="none" w:sz="0" w:space="0" w:color="auto"/>
        <w:left w:val="none" w:sz="0" w:space="0" w:color="auto"/>
        <w:bottom w:val="none" w:sz="0" w:space="0" w:color="auto"/>
        <w:right w:val="none" w:sz="0" w:space="0" w:color="auto"/>
      </w:divBdr>
    </w:div>
    <w:div w:id="872889447">
      <w:bodyDiv w:val="1"/>
      <w:marLeft w:val="0"/>
      <w:marRight w:val="0"/>
      <w:marTop w:val="0"/>
      <w:marBottom w:val="0"/>
      <w:divBdr>
        <w:top w:val="none" w:sz="0" w:space="0" w:color="auto"/>
        <w:left w:val="none" w:sz="0" w:space="0" w:color="auto"/>
        <w:bottom w:val="none" w:sz="0" w:space="0" w:color="auto"/>
        <w:right w:val="none" w:sz="0" w:space="0" w:color="auto"/>
      </w:divBdr>
    </w:div>
    <w:div w:id="887424627">
      <w:bodyDiv w:val="1"/>
      <w:marLeft w:val="0"/>
      <w:marRight w:val="0"/>
      <w:marTop w:val="0"/>
      <w:marBottom w:val="0"/>
      <w:divBdr>
        <w:top w:val="none" w:sz="0" w:space="0" w:color="auto"/>
        <w:left w:val="none" w:sz="0" w:space="0" w:color="auto"/>
        <w:bottom w:val="none" w:sz="0" w:space="0" w:color="auto"/>
        <w:right w:val="none" w:sz="0" w:space="0" w:color="auto"/>
      </w:divBdr>
    </w:div>
    <w:div w:id="904265934">
      <w:bodyDiv w:val="1"/>
      <w:marLeft w:val="0"/>
      <w:marRight w:val="0"/>
      <w:marTop w:val="0"/>
      <w:marBottom w:val="0"/>
      <w:divBdr>
        <w:top w:val="none" w:sz="0" w:space="0" w:color="auto"/>
        <w:left w:val="none" w:sz="0" w:space="0" w:color="auto"/>
        <w:bottom w:val="none" w:sz="0" w:space="0" w:color="auto"/>
        <w:right w:val="none" w:sz="0" w:space="0" w:color="auto"/>
      </w:divBdr>
    </w:div>
    <w:div w:id="915018688">
      <w:bodyDiv w:val="1"/>
      <w:marLeft w:val="0"/>
      <w:marRight w:val="0"/>
      <w:marTop w:val="0"/>
      <w:marBottom w:val="0"/>
      <w:divBdr>
        <w:top w:val="none" w:sz="0" w:space="0" w:color="auto"/>
        <w:left w:val="none" w:sz="0" w:space="0" w:color="auto"/>
        <w:bottom w:val="none" w:sz="0" w:space="0" w:color="auto"/>
        <w:right w:val="none" w:sz="0" w:space="0" w:color="auto"/>
      </w:divBdr>
    </w:div>
    <w:div w:id="943070461">
      <w:bodyDiv w:val="1"/>
      <w:marLeft w:val="0"/>
      <w:marRight w:val="0"/>
      <w:marTop w:val="0"/>
      <w:marBottom w:val="0"/>
      <w:divBdr>
        <w:top w:val="none" w:sz="0" w:space="0" w:color="auto"/>
        <w:left w:val="none" w:sz="0" w:space="0" w:color="auto"/>
        <w:bottom w:val="none" w:sz="0" w:space="0" w:color="auto"/>
        <w:right w:val="none" w:sz="0" w:space="0" w:color="auto"/>
      </w:divBdr>
    </w:div>
    <w:div w:id="953555176">
      <w:bodyDiv w:val="1"/>
      <w:marLeft w:val="0"/>
      <w:marRight w:val="0"/>
      <w:marTop w:val="0"/>
      <w:marBottom w:val="0"/>
      <w:divBdr>
        <w:top w:val="none" w:sz="0" w:space="0" w:color="auto"/>
        <w:left w:val="none" w:sz="0" w:space="0" w:color="auto"/>
        <w:bottom w:val="none" w:sz="0" w:space="0" w:color="auto"/>
        <w:right w:val="none" w:sz="0" w:space="0" w:color="auto"/>
      </w:divBdr>
    </w:div>
    <w:div w:id="971206249">
      <w:bodyDiv w:val="1"/>
      <w:marLeft w:val="0"/>
      <w:marRight w:val="0"/>
      <w:marTop w:val="0"/>
      <w:marBottom w:val="0"/>
      <w:divBdr>
        <w:top w:val="none" w:sz="0" w:space="0" w:color="auto"/>
        <w:left w:val="none" w:sz="0" w:space="0" w:color="auto"/>
        <w:bottom w:val="none" w:sz="0" w:space="0" w:color="auto"/>
        <w:right w:val="none" w:sz="0" w:space="0" w:color="auto"/>
      </w:divBdr>
    </w:div>
    <w:div w:id="977340025">
      <w:bodyDiv w:val="1"/>
      <w:marLeft w:val="0"/>
      <w:marRight w:val="0"/>
      <w:marTop w:val="0"/>
      <w:marBottom w:val="0"/>
      <w:divBdr>
        <w:top w:val="none" w:sz="0" w:space="0" w:color="auto"/>
        <w:left w:val="none" w:sz="0" w:space="0" w:color="auto"/>
        <w:bottom w:val="none" w:sz="0" w:space="0" w:color="auto"/>
        <w:right w:val="none" w:sz="0" w:space="0" w:color="auto"/>
      </w:divBdr>
    </w:div>
    <w:div w:id="997004889">
      <w:bodyDiv w:val="1"/>
      <w:marLeft w:val="0"/>
      <w:marRight w:val="0"/>
      <w:marTop w:val="0"/>
      <w:marBottom w:val="0"/>
      <w:divBdr>
        <w:top w:val="none" w:sz="0" w:space="0" w:color="auto"/>
        <w:left w:val="none" w:sz="0" w:space="0" w:color="auto"/>
        <w:bottom w:val="none" w:sz="0" w:space="0" w:color="auto"/>
        <w:right w:val="none" w:sz="0" w:space="0" w:color="auto"/>
      </w:divBdr>
    </w:div>
    <w:div w:id="1023940337">
      <w:bodyDiv w:val="1"/>
      <w:marLeft w:val="0"/>
      <w:marRight w:val="0"/>
      <w:marTop w:val="0"/>
      <w:marBottom w:val="0"/>
      <w:divBdr>
        <w:top w:val="none" w:sz="0" w:space="0" w:color="auto"/>
        <w:left w:val="none" w:sz="0" w:space="0" w:color="auto"/>
        <w:bottom w:val="none" w:sz="0" w:space="0" w:color="auto"/>
        <w:right w:val="none" w:sz="0" w:space="0" w:color="auto"/>
      </w:divBdr>
    </w:div>
    <w:div w:id="1036739477">
      <w:bodyDiv w:val="1"/>
      <w:marLeft w:val="0"/>
      <w:marRight w:val="0"/>
      <w:marTop w:val="0"/>
      <w:marBottom w:val="0"/>
      <w:divBdr>
        <w:top w:val="none" w:sz="0" w:space="0" w:color="auto"/>
        <w:left w:val="none" w:sz="0" w:space="0" w:color="auto"/>
        <w:bottom w:val="none" w:sz="0" w:space="0" w:color="auto"/>
        <w:right w:val="none" w:sz="0" w:space="0" w:color="auto"/>
      </w:divBdr>
    </w:div>
    <w:div w:id="1045368250">
      <w:bodyDiv w:val="1"/>
      <w:marLeft w:val="0"/>
      <w:marRight w:val="0"/>
      <w:marTop w:val="0"/>
      <w:marBottom w:val="0"/>
      <w:divBdr>
        <w:top w:val="none" w:sz="0" w:space="0" w:color="auto"/>
        <w:left w:val="none" w:sz="0" w:space="0" w:color="auto"/>
        <w:bottom w:val="none" w:sz="0" w:space="0" w:color="auto"/>
        <w:right w:val="none" w:sz="0" w:space="0" w:color="auto"/>
      </w:divBdr>
    </w:div>
    <w:div w:id="1046296339">
      <w:bodyDiv w:val="1"/>
      <w:marLeft w:val="0"/>
      <w:marRight w:val="0"/>
      <w:marTop w:val="0"/>
      <w:marBottom w:val="0"/>
      <w:divBdr>
        <w:top w:val="none" w:sz="0" w:space="0" w:color="auto"/>
        <w:left w:val="none" w:sz="0" w:space="0" w:color="auto"/>
        <w:bottom w:val="none" w:sz="0" w:space="0" w:color="auto"/>
        <w:right w:val="none" w:sz="0" w:space="0" w:color="auto"/>
      </w:divBdr>
    </w:div>
    <w:div w:id="1053236958">
      <w:bodyDiv w:val="1"/>
      <w:marLeft w:val="0"/>
      <w:marRight w:val="0"/>
      <w:marTop w:val="0"/>
      <w:marBottom w:val="0"/>
      <w:divBdr>
        <w:top w:val="none" w:sz="0" w:space="0" w:color="auto"/>
        <w:left w:val="none" w:sz="0" w:space="0" w:color="auto"/>
        <w:bottom w:val="none" w:sz="0" w:space="0" w:color="auto"/>
        <w:right w:val="none" w:sz="0" w:space="0" w:color="auto"/>
      </w:divBdr>
    </w:div>
    <w:div w:id="1062487607">
      <w:bodyDiv w:val="1"/>
      <w:marLeft w:val="0"/>
      <w:marRight w:val="0"/>
      <w:marTop w:val="0"/>
      <w:marBottom w:val="0"/>
      <w:divBdr>
        <w:top w:val="none" w:sz="0" w:space="0" w:color="auto"/>
        <w:left w:val="none" w:sz="0" w:space="0" w:color="auto"/>
        <w:bottom w:val="none" w:sz="0" w:space="0" w:color="auto"/>
        <w:right w:val="none" w:sz="0" w:space="0" w:color="auto"/>
      </w:divBdr>
    </w:div>
    <w:div w:id="1063219126">
      <w:bodyDiv w:val="1"/>
      <w:marLeft w:val="0"/>
      <w:marRight w:val="0"/>
      <w:marTop w:val="0"/>
      <w:marBottom w:val="0"/>
      <w:divBdr>
        <w:top w:val="none" w:sz="0" w:space="0" w:color="auto"/>
        <w:left w:val="none" w:sz="0" w:space="0" w:color="auto"/>
        <w:bottom w:val="none" w:sz="0" w:space="0" w:color="auto"/>
        <w:right w:val="none" w:sz="0" w:space="0" w:color="auto"/>
      </w:divBdr>
    </w:div>
    <w:div w:id="1069379839">
      <w:bodyDiv w:val="1"/>
      <w:marLeft w:val="0"/>
      <w:marRight w:val="0"/>
      <w:marTop w:val="0"/>
      <w:marBottom w:val="0"/>
      <w:divBdr>
        <w:top w:val="none" w:sz="0" w:space="0" w:color="auto"/>
        <w:left w:val="none" w:sz="0" w:space="0" w:color="auto"/>
        <w:bottom w:val="none" w:sz="0" w:space="0" w:color="auto"/>
        <w:right w:val="none" w:sz="0" w:space="0" w:color="auto"/>
      </w:divBdr>
    </w:div>
    <w:div w:id="1078134127">
      <w:bodyDiv w:val="1"/>
      <w:marLeft w:val="0"/>
      <w:marRight w:val="0"/>
      <w:marTop w:val="0"/>
      <w:marBottom w:val="0"/>
      <w:divBdr>
        <w:top w:val="none" w:sz="0" w:space="0" w:color="auto"/>
        <w:left w:val="none" w:sz="0" w:space="0" w:color="auto"/>
        <w:bottom w:val="none" w:sz="0" w:space="0" w:color="auto"/>
        <w:right w:val="none" w:sz="0" w:space="0" w:color="auto"/>
      </w:divBdr>
    </w:div>
    <w:div w:id="1082024806">
      <w:bodyDiv w:val="1"/>
      <w:marLeft w:val="0"/>
      <w:marRight w:val="0"/>
      <w:marTop w:val="0"/>
      <w:marBottom w:val="0"/>
      <w:divBdr>
        <w:top w:val="none" w:sz="0" w:space="0" w:color="auto"/>
        <w:left w:val="none" w:sz="0" w:space="0" w:color="auto"/>
        <w:bottom w:val="none" w:sz="0" w:space="0" w:color="auto"/>
        <w:right w:val="none" w:sz="0" w:space="0" w:color="auto"/>
      </w:divBdr>
    </w:div>
    <w:div w:id="1102145321">
      <w:bodyDiv w:val="1"/>
      <w:marLeft w:val="0"/>
      <w:marRight w:val="0"/>
      <w:marTop w:val="0"/>
      <w:marBottom w:val="0"/>
      <w:divBdr>
        <w:top w:val="none" w:sz="0" w:space="0" w:color="auto"/>
        <w:left w:val="none" w:sz="0" w:space="0" w:color="auto"/>
        <w:bottom w:val="none" w:sz="0" w:space="0" w:color="auto"/>
        <w:right w:val="none" w:sz="0" w:space="0" w:color="auto"/>
      </w:divBdr>
    </w:div>
    <w:div w:id="1108089228">
      <w:bodyDiv w:val="1"/>
      <w:marLeft w:val="0"/>
      <w:marRight w:val="0"/>
      <w:marTop w:val="0"/>
      <w:marBottom w:val="0"/>
      <w:divBdr>
        <w:top w:val="none" w:sz="0" w:space="0" w:color="auto"/>
        <w:left w:val="none" w:sz="0" w:space="0" w:color="auto"/>
        <w:bottom w:val="none" w:sz="0" w:space="0" w:color="auto"/>
        <w:right w:val="none" w:sz="0" w:space="0" w:color="auto"/>
      </w:divBdr>
    </w:div>
    <w:div w:id="1110009972">
      <w:bodyDiv w:val="1"/>
      <w:marLeft w:val="0"/>
      <w:marRight w:val="0"/>
      <w:marTop w:val="0"/>
      <w:marBottom w:val="0"/>
      <w:divBdr>
        <w:top w:val="none" w:sz="0" w:space="0" w:color="auto"/>
        <w:left w:val="none" w:sz="0" w:space="0" w:color="auto"/>
        <w:bottom w:val="none" w:sz="0" w:space="0" w:color="auto"/>
        <w:right w:val="none" w:sz="0" w:space="0" w:color="auto"/>
      </w:divBdr>
    </w:div>
    <w:div w:id="1147628379">
      <w:bodyDiv w:val="1"/>
      <w:marLeft w:val="0"/>
      <w:marRight w:val="0"/>
      <w:marTop w:val="0"/>
      <w:marBottom w:val="0"/>
      <w:divBdr>
        <w:top w:val="none" w:sz="0" w:space="0" w:color="auto"/>
        <w:left w:val="none" w:sz="0" w:space="0" w:color="auto"/>
        <w:bottom w:val="none" w:sz="0" w:space="0" w:color="auto"/>
        <w:right w:val="none" w:sz="0" w:space="0" w:color="auto"/>
      </w:divBdr>
    </w:div>
    <w:div w:id="1160199570">
      <w:bodyDiv w:val="1"/>
      <w:marLeft w:val="0"/>
      <w:marRight w:val="0"/>
      <w:marTop w:val="0"/>
      <w:marBottom w:val="0"/>
      <w:divBdr>
        <w:top w:val="none" w:sz="0" w:space="0" w:color="auto"/>
        <w:left w:val="none" w:sz="0" w:space="0" w:color="auto"/>
        <w:bottom w:val="none" w:sz="0" w:space="0" w:color="auto"/>
        <w:right w:val="none" w:sz="0" w:space="0" w:color="auto"/>
      </w:divBdr>
    </w:div>
    <w:div w:id="1162047871">
      <w:bodyDiv w:val="1"/>
      <w:marLeft w:val="0"/>
      <w:marRight w:val="0"/>
      <w:marTop w:val="0"/>
      <w:marBottom w:val="0"/>
      <w:divBdr>
        <w:top w:val="none" w:sz="0" w:space="0" w:color="auto"/>
        <w:left w:val="none" w:sz="0" w:space="0" w:color="auto"/>
        <w:bottom w:val="none" w:sz="0" w:space="0" w:color="auto"/>
        <w:right w:val="none" w:sz="0" w:space="0" w:color="auto"/>
      </w:divBdr>
    </w:div>
    <w:div w:id="1170173041">
      <w:bodyDiv w:val="1"/>
      <w:marLeft w:val="0"/>
      <w:marRight w:val="0"/>
      <w:marTop w:val="0"/>
      <w:marBottom w:val="0"/>
      <w:divBdr>
        <w:top w:val="none" w:sz="0" w:space="0" w:color="auto"/>
        <w:left w:val="none" w:sz="0" w:space="0" w:color="auto"/>
        <w:bottom w:val="none" w:sz="0" w:space="0" w:color="auto"/>
        <w:right w:val="none" w:sz="0" w:space="0" w:color="auto"/>
      </w:divBdr>
    </w:div>
    <w:div w:id="1179002727">
      <w:bodyDiv w:val="1"/>
      <w:marLeft w:val="0"/>
      <w:marRight w:val="0"/>
      <w:marTop w:val="0"/>
      <w:marBottom w:val="0"/>
      <w:divBdr>
        <w:top w:val="none" w:sz="0" w:space="0" w:color="auto"/>
        <w:left w:val="none" w:sz="0" w:space="0" w:color="auto"/>
        <w:bottom w:val="none" w:sz="0" w:space="0" w:color="auto"/>
        <w:right w:val="none" w:sz="0" w:space="0" w:color="auto"/>
      </w:divBdr>
    </w:div>
    <w:div w:id="1182167756">
      <w:bodyDiv w:val="1"/>
      <w:marLeft w:val="0"/>
      <w:marRight w:val="0"/>
      <w:marTop w:val="0"/>
      <w:marBottom w:val="0"/>
      <w:divBdr>
        <w:top w:val="none" w:sz="0" w:space="0" w:color="auto"/>
        <w:left w:val="none" w:sz="0" w:space="0" w:color="auto"/>
        <w:bottom w:val="none" w:sz="0" w:space="0" w:color="auto"/>
        <w:right w:val="none" w:sz="0" w:space="0" w:color="auto"/>
      </w:divBdr>
    </w:div>
    <w:div w:id="1192573213">
      <w:bodyDiv w:val="1"/>
      <w:marLeft w:val="0"/>
      <w:marRight w:val="0"/>
      <w:marTop w:val="0"/>
      <w:marBottom w:val="0"/>
      <w:divBdr>
        <w:top w:val="none" w:sz="0" w:space="0" w:color="auto"/>
        <w:left w:val="none" w:sz="0" w:space="0" w:color="auto"/>
        <w:bottom w:val="none" w:sz="0" w:space="0" w:color="auto"/>
        <w:right w:val="none" w:sz="0" w:space="0" w:color="auto"/>
      </w:divBdr>
    </w:div>
    <w:div w:id="1192690064">
      <w:bodyDiv w:val="1"/>
      <w:marLeft w:val="0"/>
      <w:marRight w:val="0"/>
      <w:marTop w:val="0"/>
      <w:marBottom w:val="0"/>
      <w:divBdr>
        <w:top w:val="none" w:sz="0" w:space="0" w:color="auto"/>
        <w:left w:val="none" w:sz="0" w:space="0" w:color="auto"/>
        <w:bottom w:val="none" w:sz="0" w:space="0" w:color="auto"/>
        <w:right w:val="none" w:sz="0" w:space="0" w:color="auto"/>
      </w:divBdr>
    </w:div>
    <w:div w:id="1203901322">
      <w:bodyDiv w:val="1"/>
      <w:marLeft w:val="0"/>
      <w:marRight w:val="0"/>
      <w:marTop w:val="0"/>
      <w:marBottom w:val="0"/>
      <w:divBdr>
        <w:top w:val="none" w:sz="0" w:space="0" w:color="auto"/>
        <w:left w:val="none" w:sz="0" w:space="0" w:color="auto"/>
        <w:bottom w:val="none" w:sz="0" w:space="0" w:color="auto"/>
        <w:right w:val="none" w:sz="0" w:space="0" w:color="auto"/>
      </w:divBdr>
    </w:div>
    <w:div w:id="1208254150">
      <w:bodyDiv w:val="1"/>
      <w:marLeft w:val="0"/>
      <w:marRight w:val="0"/>
      <w:marTop w:val="0"/>
      <w:marBottom w:val="0"/>
      <w:divBdr>
        <w:top w:val="none" w:sz="0" w:space="0" w:color="auto"/>
        <w:left w:val="none" w:sz="0" w:space="0" w:color="auto"/>
        <w:bottom w:val="none" w:sz="0" w:space="0" w:color="auto"/>
        <w:right w:val="none" w:sz="0" w:space="0" w:color="auto"/>
      </w:divBdr>
    </w:div>
    <w:div w:id="1211379905">
      <w:bodyDiv w:val="1"/>
      <w:marLeft w:val="0"/>
      <w:marRight w:val="0"/>
      <w:marTop w:val="0"/>
      <w:marBottom w:val="0"/>
      <w:divBdr>
        <w:top w:val="none" w:sz="0" w:space="0" w:color="auto"/>
        <w:left w:val="none" w:sz="0" w:space="0" w:color="auto"/>
        <w:bottom w:val="none" w:sz="0" w:space="0" w:color="auto"/>
        <w:right w:val="none" w:sz="0" w:space="0" w:color="auto"/>
      </w:divBdr>
    </w:div>
    <w:div w:id="1220361615">
      <w:bodyDiv w:val="1"/>
      <w:marLeft w:val="0"/>
      <w:marRight w:val="0"/>
      <w:marTop w:val="0"/>
      <w:marBottom w:val="0"/>
      <w:divBdr>
        <w:top w:val="none" w:sz="0" w:space="0" w:color="auto"/>
        <w:left w:val="none" w:sz="0" w:space="0" w:color="auto"/>
        <w:bottom w:val="none" w:sz="0" w:space="0" w:color="auto"/>
        <w:right w:val="none" w:sz="0" w:space="0" w:color="auto"/>
      </w:divBdr>
    </w:div>
    <w:div w:id="1227379415">
      <w:bodyDiv w:val="1"/>
      <w:marLeft w:val="0"/>
      <w:marRight w:val="0"/>
      <w:marTop w:val="0"/>
      <w:marBottom w:val="0"/>
      <w:divBdr>
        <w:top w:val="none" w:sz="0" w:space="0" w:color="auto"/>
        <w:left w:val="none" w:sz="0" w:space="0" w:color="auto"/>
        <w:bottom w:val="none" w:sz="0" w:space="0" w:color="auto"/>
        <w:right w:val="none" w:sz="0" w:space="0" w:color="auto"/>
      </w:divBdr>
    </w:div>
    <w:div w:id="1233931344">
      <w:bodyDiv w:val="1"/>
      <w:marLeft w:val="0"/>
      <w:marRight w:val="0"/>
      <w:marTop w:val="0"/>
      <w:marBottom w:val="0"/>
      <w:divBdr>
        <w:top w:val="none" w:sz="0" w:space="0" w:color="auto"/>
        <w:left w:val="none" w:sz="0" w:space="0" w:color="auto"/>
        <w:bottom w:val="none" w:sz="0" w:space="0" w:color="auto"/>
        <w:right w:val="none" w:sz="0" w:space="0" w:color="auto"/>
      </w:divBdr>
    </w:div>
    <w:div w:id="1237475692">
      <w:bodyDiv w:val="1"/>
      <w:marLeft w:val="0"/>
      <w:marRight w:val="0"/>
      <w:marTop w:val="0"/>
      <w:marBottom w:val="0"/>
      <w:divBdr>
        <w:top w:val="none" w:sz="0" w:space="0" w:color="auto"/>
        <w:left w:val="none" w:sz="0" w:space="0" w:color="auto"/>
        <w:bottom w:val="none" w:sz="0" w:space="0" w:color="auto"/>
        <w:right w:val="none" w:sz="0" w:space="0" w:color="auto"/>
      </w:divBdr>
    </w:div>
    <w:div w:id="1244756585">
      <w:bodyDiv w:val="1"/>
      <w:marLeft w:val="0"/>
      <w:marRight w:val="0"/>
      <w:marTop w:val="0"/>
      <w:marBottom w:val="0"/>
      <w:divBdr>
        <w:top w:val="none" w:sz="0" w:space="0" w:color="auto"/>
        <w:left w:val="none" w:sz="0" w:space="0" w:color="auto"/>
        <w:bottom w:val="none" w:sz="0" w:space="0" w:color="auto"/>
        <w:right w:val="none" w:sz="0" w:space="0" w:color="auto"/>
      </w:divBdr>
    </w:div>
    <w:div w:id="1247496613">
      <w:bodyDiv w:val="1"/>
      <w:marLeft w:val="0"/>
      <w:marRight w:val="0"/>
      <w:marTop w:val="0"/>
      <w:marBottom w:val="0"/>
      <w:divBdr>
        <w:top w:val="none" w:sz="0" w:space="0" w:color="auto"/>
        <w:left w:val="none" w:sz="0" w:space="0" w:color="auto"/>
        <w:bottom w:val="none" w:sz="0" w:space="0" w:color="auto"/>
        <w:right w:val="none" w:sz="0" w:space="0" w:color="auto"/>
      </w:divBdr>
    </w:div>
    <w:div w:id="1249267681">
      <w:bodyDiv w:val="1"/>
      <w:marLeft w:val="0"/>
      <w:marRight w:val="0"/>
      <w:marTop w:val="0"/>
      <w:marBottom w:val="0"/>
      <w:divBdr>
        <w:top w:val="none" w:sz="0" w:space="0" w:color="auto"/>
        <w:left w:val="none" w:sz="0" w:space="0" w:color="auto"/>
        <w:bottom w:val="none" w:sz="0" w:space="0" w:color="auto"/>
        <w:right w:val="none" w:sz="0" w:space="0" w:color="auto"/>
      </w:divBdr>
    </w:div>
    <w:div w:id="1258060623">
      <w:bodyDiv w:val="1"/>
      <w:marLeft w:val="0"/>
      <w:marRight w:val="0"/>
      <w:marTop w:val="0"/>
      <w:marBottom w:val="0"/>
      <w:divBdr>
        <w:top w:val="none" w:sz="0" w:space="0" w:color="auto"/>
        <w:left w:val="none" w:sz="0" w:space="0" w:color="auto"/>
        <w:bottom w:val="none" w:sz="0" w:space="0" w:color="auto"/>
        <w:right w:val="none" w:sz="0" w:space="0" w:color="auto"/>
      </w:divBdr>
    </w:div>
    <w:div w:id="1260675235">
      <w:bodyDiv w:val="1"/>
      <w:marLeft w:val="0"/>
      <w:marRight w:val="0"/>
      <w:marTop w:val="0"/>
      <w:marBottom w:val="0"/>
      <w:divBdr>
        <w:top w:val="none" w:sz="0" w:space="0" w:color="auto"/>
        <w:left w:val="none" w:sz="0" w:space="0" w:color="auto"/>
        <w:bottom w:val="none" w:sz="0" w:space="0" w:color="auto"/>
        <w:right w:val="none" w:sz="0" w:space="0" w:color="auto"/>
      </w:divBdr>
    </w:div>
    <w:div w:id="1265264504">
      <w:bodyDiv w:val="1"/>
      <w:marLeft w:val="0"/>
      <w:marRight w:val="0"/>
      <w:marTop w:val="0"/>
      <w:marBottom w:val="0"/>
      <w:divBdr>
        <w:top w:val="none" w:sz="0" w:space="0" w:color="auto"/>
        <w:left w:val="none" w:sz="0" w:space="0" w:color="auto"/>
        <w:bottom w:val="none" w:sz="0" w:space="0" w:color="auto"/>
        <w:right w:val="none" w:sz="0" w:space="0" w:color="auto"/>
      </w:divBdr>
    </w:div>
    <w:div w:id="1269896706">
      <w:bodyDiv w:val="1"/>
      <w:marLeft w:val="0"/>
      <w:marRight w:val="0"/>
      <w:marTop w:val="0"/>
      <w:marBottom w:val="0"/>
      <w:divBdr>
        <w:top w:val="none" w:sz="0" w:space="0" w:color="auto"/>
        <w:left w:val="none" w:sz="0" w:space="0" w:color="auto"/>
        <w:bottom w:val="none" w:sz="0" w:space="0" w:color="auto"/>
        <w:right w:val="none" w:sz="0" w:space="0" w:color="auto"/>
      </w:divBdr>
    </w:div>
    <w:div w:id="1274291215">
      <w:bodyDiv w:val="1"/>
      <w:marLeft w:val="0"/>
      <w:marRight w:val="0"/>
      <w:marTop w:val="0"/>
      <w:marBottom w:val="0"/>
      <w:divBdr>
        <w:top w:val="none" w:sz="0" w:space="0" w:color="auto"/>
        <w:left w:val="none" w:sz="0" w:space="0" w:color="auto"/>
        <w:bottom w:val="none" w:sz="0" w:space="0" w:color="auto"/>
        <w:right w:val="none" w:sz="0" w:space="0" w:color="auto"/>
      </w:divBdr>
    </w:div>
    <w:div w:id="1277177315">
      <w:bodyDiv w:val="1"/>
      <w:marLeft w:val="0"/>
      <w:marRight w:val="0"/>
      <w:marTop w:val="0"/>
      <w:marBottom w:val="0"/>
      <w:divBdr>
        <w:top w:val="none" w:sz="0" w:space="0" w:color="auto"/>
        <w:left w:val="none" w:sz="0" w:space="0" w:color="auto"/>
        <w:bottom w:val="none" w:sz="0" w:space="0" w:color="auto"/>
        <w:right w:val="none" w:sz="0" w:space="0" w:color="auto"/>
      </w:divBdr>
    </w:div>
    <w:div w:id="1284577051">
      <w:bodyDiv w:val="1"/>
      <w:marLeft w:val="0"/>
      <w:marRight w:val="0"/>
      <w:marTop w:val="0"/>
      <w:marBottom w:val="0"/>
      <w:divBdr>
        <w:top w:val="none" w:sz="0" w:space="0" w:color="auto"/>
        <w:left w:val="none" w:sz="0" w:space="0" w:color="auto"/>
        <w:bottom w:val="none" w:sz="0" w:space="0" w:color="auto"/>
        <w:right w:val="none" w:sz="0" w:space="0" w:color="auto"/>
      </w:divBdr>
    </w:div>
    <w:div w:id="1307127889">
      <w:bodyDiv w:val="1"/>
      <w:marLeft w:val="0"/>
      <w:marRight w:val="0"/>
      <w:marTop w:val="0"/>
      <w:marBottom w:val="0"/>
      <w:divBdr>
        <w:top w:val="none" w:sz="0" w:space="0" w:color="auto"/>
        <w:left w:val="none" w:sz="0" w:space="0" w:color="auto"/>
        <w:bottom w:val="none" w:sz="0" w:space="0" w:color="auto"/>
        <w:right w:val="none" w:sz="0" w:space="0" w:color="auto"/>
      </w:divBdr>
    </w:div>
    <w:div w:id="1314142953">
      <w:bodyDiv w:val="1"/>
      <w:marLeft w:val="0"/>
      <w:marRight w:val="0"/>
      <w:marTop w:val="0"/>
      <w:marBottom w:val="0"/>
      <w:divBdr>
        <w:top w:val="none" w:sz="0" w:space="0" w:color="auto"/>
        <w:left w:val="none" w:sz="0" w:space="0" w:color="auto"/>
        <w:bottom w:val="none" w:sz="0" w:space="0" w:color="auto"/>
        <w:right w:val="none" w:sz="0" w:space="0" w:color="auto"/>
      </w:divBdr>
    </w:div>
    <w:div w:id="1317798933">
      <w:bodyDiv w:val="1"/>
      <w:marLeft w:val="0"/>
      <w:marRight w:val="0"/>
      <w:marTop w:val="0"/>
      <w:marBottom w:val="0"/>
      <w:divBdr>
        <w:top w:val="none" w:sz="0" w:space="0" w:color="auto"/>
        <w:left w:val="none" w:sz="0" w:space="0" w:color="auto"/>
        <w:bottom w:val="none" w:sz="0" w:space="0" w:color="auto"/>
        <w:right w:val="none" w:sz="0" w:space="0" w:color="auto"/>
      </w:divBdr>
    </w:div>
    <w:div w:id="1336763799">
      <w:bodyDiv w:val="1"/>
      <w:marLeft w:val="0"/>
      <w:marRight w:val="0"/>
      <w:marTop w:val="0"/>
      <w:marBottom w:val="0"/>
      <w:divBdr>
        <w:top w:val="none" w:sz="0" w:space="0" w:color="auto"/>
        <w:left w:val="none" w:sz="0" w:space="0" w:color="auto"/>
        <w:bottom w:val="none" w:sz="0" w:space="0" w:color="auto"/>
        <w:right w:val="none" w:sz="0" w:space="0" w:color="auto"/>
      </w:divBdr>
    </w:div>
    <w:div w:id="1339884833">
      <w:bodyDiv w:val="1"/>
      <w:marLeft w:val="0"/>
      <w:marRight w:val="0"/>
      <w:marTop w:val="0"/>
      <w:marBottom w:val="0"/>
      <w:divBdr>
        <w:top w:val="none" w:sz="0" w:space="0" w:color="auto"/>
        <w:left w:val="none" w:sz="0" w:space="0" w:color="auto"/>
        <w:bottom w:val="none" w:sz="0" w:space="0" w:color="auto"/>
        <w:right w:val="none" w:sz="0" w:space="0" w:color="auto"/>
      </w:divBdr>
    </w:div>
    <w:div w:id="1342076850">
      <w:bodyDiv w:val="1"/>
      <w:marLeft w:val="0"/>
      <w:marRight w:val="0"/>
      <w:marTop w:val="0"/>
      <w:marBottom w:val="0"/>
      <w:divBdr>
        <w:top w:val="none" w:sz="0" w:space="0" w:color="auto"/>
        <w:left w:val="none" w:sz="0" w:space="0" w:color="auto"/>
        <w:bottom w:val="none" w:sz="0" w:space="0" w:color="auto"/>
        <w:right w:val="none" w:sz="0" w:space="0" w:color="auto"/>
      </w:divBdr>
    </w:div>
    <w:div w:id="1342856305">
      <w:bodyDiv w:val="1"/>
      <w:marLeft w:val="0"/>
      <w:marRight w:val="0"/>
      <w:marTop w:val="0"/>
      <w:marBottom w:val="0"/>
      <w:divBdr>
        <w:top w:val="none" w:sz="0" w:space="0" w:color="auto"/>
        <w:left w:val="none" w:sz="0" w:space="0" w:color="auto"/>
        <w:bottom w:val="none" w:sz="0" w:space="0" w:color="auto"/>
        <w:right w:val="none" w:sz="0" w:space="0" w:color="auto"/>
      </w:divBdr>
    </w:div>
    <w:div w:id="1344362084">
      <w:bodyDiv w:val="1"/>
      <w:marLeft w:val="0"/>
      <w:marRight w:val="0"/>
      <w:marTop w:val="0"/>
      <w:marBottom w:val="0"/>
      <w:divBdr>
        <w:top w:val="none" w:sz="0" w:space="0" w:color="auto"/>
        <w:left w:val="none" w:sz="0" w:space="0" w:color="auto"/>
        <w:bottom w:val="none" w:sz="0" w:space="0" w:color="auto"/>
        <w:right w:val="none" w:sz="0" w:space="0" w:color="auto"/>
      </w:divBdr>
    </w:div>
    <w:div w:id="1367213134">
      <w:bodyDiv w:val="1"/>
      <w:marLeft w:val="0"/>
      <w:marRight w:val="0"/>
      <w:marTop w:val="0"/>
      <w:marBottom w:val="0"/>
      <w:divBdr>
        <w:top w:val="none" w:sz="0" w:space="0" w:color="auto"/>
        <w:left w:val="none" w:sz="0" w:space="0" w:color="auto"/>
        <w:bottom w:val="none" w:sz="0" w:space="0" w:color="auto"/>
        <w:right w:val="none" w:sz="0" w:space="0" w:color="auto"/>
      </w:divBdr>
    </w:div>
    <w:div w:id="1373504245">
      <w:bodyDiv w:val="1"/>
      <w:marLeft w:val="0"/>
      <w:marRight w:val="0"/>
      <w:marTop w:val="0"/>
      <w:marBottom w:val="0"/>
      <w:divBdr>
        <w:top w:val="none" w:sz="0" w:space="0" w:color="auto"/>
        <w:left w:val="none" w:sz="0" w:space="0" w:color="auto"/>
        <w:bottom w:val="none" w:sz="0" w:space="0" w:color="auto"/>
        <w:right w:val="none" w:sz="0" w:space="0" w:color="auto"/>
      </w:divBdr>
    </w:div>
    <w:div w:id="1382561006">
      <w:bodyDiv w:val="1"/>
      <w:marLeft w:val="0"/>
      <w:marRight w:val="0"/>
      <w:marTop w:val="0"/>
      <w:marBottom w:val="0"/>
      <w:divBdr>
        <w:top w:val="none" w:sz="0" w:space="0" w:color="auto"/>
        <w:left w:val="none" w:sz="0" w:space="0" w:color="auto"/>
        <w:bottom w:val="none" w:sz="0" w:space="0" w:color="auto"/>
        <w:right w:val="none" w:sz="0" w:space="0" w:color="auto"/>
      </w:divBdr>
    </w:div>
    <w:div w:id="1390616403">
      <w:bodyDiv w:val="1"/>
      <w:marLeft w:val="0"/>
      <w:marRight w:val="0"/>
      <w:marTop w:val="0"/>
      <w:marBottom w:val="0"/>
      <w:divBdr>
        <w:top w:val="none" w:sz="0" w:space="0" w:color="auto"/>
        <w:left w:val="none" w:sz="0" w:space="0" w:color="auto"/>
        <w:bottom w:val="none" w:sz="0" w:space="0" w:color="auto"/>
        <w:right w:val="none" w:sz="0" w:space="0" w:color="auto"/>
      </w:divBdr>
    </w:div>
    <w:div w:id="1392581439">
      <w:bodyDiv w:val="1"/>
      <w:marLeft w:val="0"/>
      <w:marRight w:val="0"/>
      <w:marTop w:val="0"/>
      <w:marBottom w:val="0"/>
      <w:divBdr>
        <w:top w:val="none" w:sz="0" w:space="0" w:color="auto"/>
        <w:left w:val="none" w:sz="0" w:space="0" w:color="auto"/>
        <w:bottom w:val="none" w:sz="0" w:space="0" w:color="auto"/>
        <w:right w:val="none" w:sz="0" w:space="0" w:color="auto"/>
      </w:divBdr>
    </w:div>
    <w:div w:id="1396512699">
      <w:bodyDiv w:val="1"/>
      <w:marLeft w:val="0"/>
      <w:marRight w:val="0"/>
      <w:marTop w:val="0"/>
      <w:marBottom w:val="0"/>
      <w:divBdr>
        <w:top w:val="none" w:sz="0" w:space="0" w:color="auto"/>
        <w:left w:val="none" w:sz="0" w:space="0" w:color="auto"/>
        <w:bottom w:val="none" w:sz="0" w:space="0" w:color="auto"/>
        <w:right w:val="none" w:sz="0" w:space="0" w:color="auto"/>
      </w:divBdr>
    </w:div>
    <w:div w:id="1398743717">
      <w:bodyDiv w:val="1"/>
      <w:marLeft w:val="0"/>
      <w:marRight w:val="0"/>
      <w:marTop w:val="0"/>
      <w:marBottom w:val="0"/>
      <w:divBdr>
        <w:top w:val="none" w:sz="0" w:space="0" w:color="auto"/>
        <w:left w:val="none" w:sz="0" w:space="0" w:color="auto"/>
        <w:bottom w:val="none" w:sz="0" w:space="0" w:color="auto"/>
        <w:right w:val="none" w:sz="0" w:space="0" w:color="auto"/>
      </w:divBdr>
    </w:div>
    <w:div w:id="1400447723">
      <w:bodyDiv w:val="1"/>
      <w:marLeft w:val="0"/>
      <w:marRight w:val="0"/>
      <w:marTop w:val="0"/>
      <w:marBottom w:val="0"/>
      <w:divBdr>
        <w:top w:val="none" w:sz="0" w:space="0" w:color="auto"/>
        <w:left w:val="none" w:sz="0" w:space="0" w:color="auto"/>
        <w:bottom w:val="none" w:sz="0" w:space="0" w:color="auto"/>
        <w:right w:val="none" w:sz="0" w:space="0" w:color="auto"/>
      </w:divBdr>
    </w:div>
    <w:div w:id="1402823541">
      <w:bodyDiv w:val="1"/>
      <w:marLeft w:val="0"/>
      <w:marRight w:val="0"/>
      <w:marTop w:val="0"/>
      <w:marBottom w:val="0"/>
      <w:divBdr>
        <w:top w:val="none" w:sz="0" w:space="0" w:color="auto"/>
        <w:left w:val="none" w:sz="0" w:space="0" w:color="auto"/>
        <w:bottom w:val="none" w:sz="0" w:space="0" w:color="auto"/>
        <w:right w:val="none" w:sz="0" w:space="0" w:color="auto"/>
      </w:divBdr>
    </w:div>
    <w:div w:id="1406338403">
      <w:bodyDiv w:val="1"/>
      <w:marLeft w:val="0"/>
      <w:marRight w:val="0"/>
      <w:marTop w:val="0"/>
      <w:marBottom w:val="0"/>
      <w:divBdr>
        <w:top w:val="none" w:sz="0" w:space="0" w:color="auto"/>
        <w:left w:val="none" w:sz="0" w:space="0" w:color="auto"/>
        <w:bottom w:val="none" w:sz="0" w:space="0" w:color="auto"/>
        <w:right w:val="none" w:sz="0" w:space="0" w:color="auto"/>
      </w:divBdr>
    </w:div>
    <w:div w:id="1407848468">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36363394">
      <w:bodyDiv w:val="1"/>
      <w:marLeft w:val="0"/>
      <w:marRight w:val="0"/>
      <w:marTop w:val="0"/>
      <w:marBottom w:val="0"/>
      <w:divBdr>
        <w:top w:val="none" w:sz="0" w:space="0" w:color="auto"/>
        <w:left w:val="none" w:sz="0" w:space="0" w:color="auto"/>
        <w:bottom w:val="none" w:sz="0" w:space="0" w:color="auto"/>
        <w:right w:val="none" w:sz="0" w:space="0" w:color="auto"/>
      </w:divBdr>
    </w:div>
    <w:div w:id="1445733478">
      <w:bodyDiv w:val="1"/>
      <w:marLeft w:val="0"/>
      <w:marRight w:val="0"/>
      <w:marTop w:val="0"/>
      <w:marBottom w:val="0"/>
      <w:divBdr>
        <w:top w:val="none" w:sz="0" w:space="0" w:color="auto"/>
        <w:left w:val="none" w:sz="0" w:space="0" w:color="auto"/>
        <w:bottom w:val="none" w:sz="0" w:space="0" w:color="auto"/>
        <w:right w:val="none" w:sz="0" w:space="0" w:color="auto"/>
      </w:divBdr>
    </w:div>
    <w:div w:id="1450588730">
      <w:bodyDiv w:val="1"/>
      <w:marLeft w:val="0"/>
      <w:marRight w:val="0"/>
      <w:marTop w:val="0"/>
      <w:marBottom w:val="0"/>
      <w:divBdr>
        <w:top w:val="none" w:sz="0" w:space="0" w:color="auto"/>
        <w:left w:val="none" w:sz="0" w:space="0" w:color="auto"/>
        <w:bottom w:val="none" w:sz="0" w:space="0" w:color="auto"/>
        <w:right w:val="none" w:sz="0" w:space="0" w:color="auto"/>
      </w:divBdr>
    </w:div>
    <w:div w:id="1455565511">
      <w:bodyDiv w:val="1"/>
      <w:marLeft w:val="0"/>
      <w:marRight w:val="0"/>
      <w:marTop w:val="0"/>
      <w:marBottom w:val="0"/>
      <w:divBdr>
        <w:top w:val="none" w:sz="0" w:space="0" w:color="auto"/>
        <w:left w:val="none" w:sz="0" w:space="0" w:color="auto"/>
        <w:bottom w:val="none" w:sz="0" w:space="0" w:color="auto"/>
        <w:right w:val="none" w:sz="0" w:space="0" w:color="auto"/>
      </w:divBdr>
    </w:div>
    <w:div w:id="1460344249">
      <w:bodyDiv w:val="1"/>
      <w:marLeft w:val="0"/>
      <w:marRight w:val="0"/>
      <w:marTop w:val="0"/>
      <w:marBottom w:val="0"/>
      <w:divBdr>
        <w:top w:val="none" w:sz="0" w:space="0" w:color="auto"/>
        <w:left w:val="none" w:sz="0" w:space="0" w:color="auto"/>
        <w:bottom w:val="none" w:sz="0" w:space="0" w:color="auto"/>
        <w:right w:val="none" w:sz="0" w:space="0" w:color="auto"/>
      </w:divBdr>
    </w:div>
    <w:div w:id="1467771894">
      <w:bodyDiv w:val="1"/>
      <w:marLeft w:val="0"/>
      <w:marRight w:val="0"/>
      <w:marTop w:val="0"/>
      <w:marBottom w:val="0"/>
      <w:divBdr>
        <w:top w:val="none" w:sz="0" w:space="0" w:color="auto"/>
        <w:left w:val="none" w:sz="0" w:space="0" w:color="auto"/>
        <w:bottom w:val="none" w:sz="0" w:space="0" w:color="auto"/>
        <w:right w:val="none" w:sz="0" w:space="0" w:color="auto"/>
      </w:divBdr>
    </w:div>
    <w:div w:id="1476526748">
      <w:bodyDiv w:val="1"/>
      <w:marLeft w:val="0"/>
      <w:marRight w:val="0"/>
      <w:marTop w:val="0"/>
      <w:marBottom w:val="0"/>
      <w:divBdr>
        <w:top w:val="none" w:sz="0" w:space="0" w:color="auto"/>
        <w:left w:val="none" w:sz="0" w:space="0" w:color="auto"/>
        <w:bottom w:val="none" w:sz="0" w:space="0" w:color="auto"/>
        <w:right w:val="none" w:sz="0" w:space="0" w:color="auto"/>
      </w:divBdr>
    </w:div>
    <w:div w:id="1493445395">
      <w:bodyDiv w:val="1"/>
      <w:marLeft w:val="0"/>
      <w:marRight w:val="0"/>
      <w:marTop w:val="0"/>
      <w:marBottom w:val="0"/>
      <w:divBdr>
        <w:top w:val="none" w:sz="0" w:space="0" w:color="auto"/>
        <w:left w:val="none" w:sz="0" w:space="0" w:color="auto"/>
        <w:bottom w:val="none" w:sz="0" w:space="0" w:color="auto"/>
        <w:right w:val="none" w:sz="0" w:space="0" w:color="auto"/>
      </w:divBdr>
    </w:div>
    <w:div w:id="1504130614">
      <w:bodyDiv w:val="1"/>
      <w:marLeft w:val="0"/>
      <w:marRight w:val="0"/>
      <w:marTop w:val="0"/>
      <w:marBottom w:val="0"/>
      <w:divBdr>
        <w:top w:val="none" w:sz="0" w:space="0" w:color="auto"/>
        <w:left w:val="none" w:sz="0" w:space="0" w:color="auto"/>
        <w:bottom w:val="none" w:sz="0" w:space="0" w:color="auto"/>
        <w:right w:val="none" w:sz="0" w:space="0" w:color="auto"/>
      </w:divBdr>
    </w:div>
    <w:div w:id="1536115510">
      <w:bodyDiv w:val="1"/>
      <w:marLeft w:val="0"/>
      <w:marRight w:val="0"/>
      <w:marTop w:val="0"/>
      <w:marBottom w:val="0"/>
      <w:divBdr>
        <w:top w:val="none" w:sz="0" w:space="0" w:color="auto"/>
        <w:left w:val="none" w:sz="0" w:space="0" w:color="auto"/>
        <w:bottom w:val="none" w:sz="0" w:space="0" w:color="auto"/>
        <w:right w:val="none" w:sz="0" w:space="0" w:color="auto"/>
      </w:divBdr>
    </w:div>
    <w:div w:id="1572615823">
      <w:bodyDiv w:val="1"/>
      <w:marLeft w:val="0"/>
      <w:marRight w:val="0"/>
      <w:marTop w:val="0"/>
      <w:marBottom w:val="0"/>
      <w:divBdr>
        <w:top w:val="none" w:sz="0" w:space="0" w:color="auto"/>
        <w:left w:val="none" w:sz="0" w:space="0" w:color="auto"/>
        <w:bottom w:val="none" w:sz="0" w:space="0" w:color="auto"/>
        <w:right w:val="none" w:sz="0" w:space="0" w:color="auto"/>
      </w:divBdr>
    </w:div>
    <w:div w:id="1602105056">
      <w:bodyDiv w:val="1"/>
      <w:marLeft w:val="0"/>
      <w:marRight w:val="0"/>
      <w:marTop w:val="0"/>
      <w:marBottom w:val="0"/>
      <w:divBdr>
        <w:top w:val="none" w:sz="0" w:space="0" w:color="auto"/>
        <w:left w:val="none" w:sz="0" w:space="0" w:color="auto"/>
        <w:bottom w:val="none" w:sz="0" w:space="0" w:color="auto"/>
        <w:right w:val="none" w:sz="0" w:space="0" w:color="auto"/>
      </w:divBdr>
    </w:div>
    <w:div w:id="1608810006">
      <w:bodyDiv w:val="1"/>
      <w:marLeft w:val="0"/>
      <w:marRight w:val="0"/>
      <w:marTop w:val="0"/>
      <w:marBottom w:val="0"/>
      <w:divBdr>
        <w:top w:val="none" w:sz="0" w:space="0" w:color="auto"/>
        <w:left w:val="none" w:sz="0" w:space="0" w:color="auto"/>
        <w:bottom w:val="none" w:sz="0" w:space="0" w:color="auto"/>
        <w:right w:val="none" w:sz="0" w:space="0" w:color="auto"/>
      </w:divBdr>
    </w:div>
    <w:div w:id="1612395263">
      <w:bodyDiv w:val="1"/>
      <w:marLeft w:val="0"/>
      <w:marRight w:val="0"/>
      <w:marTop w:val="0"/>
      <w:marBottom w:val="0"/>
      <w:divBdr>
        <w:top w:val="none" w:sz="0" w:space="0" w:color="auto"/>
        <w:left w:val="none" w:sz="0" w:space="0" w:color="auto"/>
        <w:bottom w:val="none" w:sz="0" w:space="0" w:color="auto"/>
        <w:right w:val="none" w:sz="0" w:space="0" w:color="auto"/>
      </w:divBdr>
    </w:div>
    <w:div w:id="1628973955">
      <w:bodyDiv w:val="1"/>
      <w:marLeft w:val="0"/>
      <w:marRight w:val="0"/>
      <w:marTop w:val="0"/>
      <w:marBottom w:val="0"/>
      <w:divBdr>
        <w:top w:val="none" w:sz="0" w:space="0" w:color="auto"/>
        <w:left w:val="none" w:sz="0" w:space="0" w:color="auto"/>
        <w:bottom w:val="none" w:sz="0" w:space="0" w:color="auto"/>
        <w:right w:val="none" w:sz="0" w:space="0" w:color="auto"/>
      </w:divBdr>
    </w:div>
    <w:div w:id="1637375793">
      <w:bodyDiv w:val="1"/>
      <w:marLeft w:val="0"/>
      <w:marRight w:val="0"/>
      <w:marTop w:val="0"/>
      <w:marBottom w:val="0"/>
      <w:divBdr>
        <w:top w:val="none" w:sz="0" w:space="0" w:color="auto"/>
        <w:left w:val="none" w:sz="0" w:space="0" w:color="auto"/>
        <w:bottom w:val="none" w:sz="0" w:space="0" w:color="auto"/>
        <w:right w:val="none" w:sz="0" w:space="0" w:color="auto"/>
      </w:divBdr>
    </w:div>
    <w:div w:id="1692682184">
      <w:bodyDiv w:val="1"/>
      <w:marLeft w:val="0"/>
      <w:marRight w:val="0"/>
      <w:marTop w:val="0"/>
      <w:marBottom w:val="0"/>
      <w:divBdr>
        <w:top w:val="none" w:sz="0" w:space="0" w:color="auto"/>
        <w:left w:val="none" w:sz="0" w:space="0" w:color="auto"/>
        <w:bottom w:val="none" w:sz="0" w:space="0" w:color="auto"/>
        <w:right w:val="none" w:sz="0" w:space="0" w:color="auto"/>
      </w:divBdr>
    </w:div>
    <w:div w:id="1700937141">
      <w:bodyDiv w:val="1"/>
      <w:marLeft w:val="0"/>
      <w:marRight w:val="0"/>
      <w:marTop w:val="0"/>
      <w:marBottom w:val="0"/>
      <w:divBdr>
        <w:top w:val="none" w:sz="0" w:space="0" w:color="auto"/>
        <w:left w:val="none" w:sz="0" w:space="0" w:color="auto"/>
        <w:bottom w:val="none" w:sz="0" w:space="0" w:color="auto"/>
        <w:right w:val="none" w:sz="0" w:space="0" w:color="auto"/>
      </w:divBdr>
    </w:div>
    <w:div w:id="1707634988">
      <w:bodyDiv w:val="1"/>
      <w:marLeft w:val="0"/>
      <w:marRight w:val="0"/>
      <w:marTop w:val="0"/>
      <w:marBottom w:val="0"/>
      <w:divBdr>
        <w:top w:val="none" w:sz="0" w:space="0" w:color="auto"/>
        <w:left w:val="none" w:sz="0" w:space="0" w:color="auto"/>
        <w:bottom w:val="none" w:sz="0" w:space="0" w:color="auto"/>
        <w:right w:val="none" w:sz="0" w:space="0" w:color="auto"/>
      </w:divBdr>
    </w:div>
    <w:div w:id="1714185489">
      <w:bodyDiv w:val="1"/>
      <w:marLeft w:val="0"/>
      <w:marRight w:val="0"/>
      <w:marTop w:val="0"/>
      <w:marBottom w:val="0"/>
      <w:divBdr>
        <w:top w:val="none" w:sz="0" w:space="0" w:color="auto"/>
        <w:left w:val="none" w:sz="0" w:space="0" w:color="auto"/>
        <w:bottom w:val="none" w:sz="0" w:space="0" w:color="auto"/>
        <w:right w:val="none" w:sz="0" w:space="0" w:color="auto"/>
      </w:divBdr>
    </w:div>
    <w:div w:id="1727877111">
      <w:bodyDiv w:val="1"/>
      <w:marLeft w:val="0"/>
      <w:marRight w:val="0"/>
      <w:marTop w:val="0"/>
      <w:marBottom w:val="0"/>
      <w:divBdr>
        <w:top w:val="none" w:sz="0" w:space="0" w:color="auto"/>
        <w:left w:val="none" w:sz="0" w:space="0" w:color="auto"/>
        <w:bottom w:val="none" w:sz="0" w:space="0" w:color="auto"/>
        <w:right w:val="none" w:sz="0" w:space="0" w:color="auto"/>
      </w:divBdr>
    </w:div>
    <w:div w:id="1730109175">
      <w:bodyDiv w:val="1"/>
      <w:marLeft w:val="0"/>
      <w:marRight w:val="0"/>
      <w:marTop w:val="0"/>
      <w:marBottom w:val="0"/>
      <w:divBdr>
        <w:top w:val="none" w:sz="0" w:space="0" w:color="auto"/>
        <w:left w:val="none" w:sz="0" w:space="0" w:color="auto"/>
        <w:bottom w:val="none" w:sz="0" w:space="0" w:color="auto"/>
        <w:right w:val="none" w:sz="0" w:space="0" w:color="auto"/>
      </w:divBdr>
    </w:div>
    <w:div w:id="1744179261">
      <w:bodyDiv w:val="1"/>
      <w:marLeft w:val="0"/>
      <w:marRight w:val="0"/>
      <w:marTop w:val="0"/>
      <w:marBottom w:val="0"/>
      <w:divBdr>
        <w:top w:val="none" w:sz="0" w:space="0" w:color="auto"/>
        <w:left w:val="none" w:sz="0" w:space="0" w:color="auto"/>
        <w:bottom w:val="none" w:sz="0" w:space="0" w:color="auto"/>
        <w:right w:val="none" w:sz="0" w:space="0" w:color="auto"/>
      </w:divBdr>
    </w:div>
    <w:div w:id="1745175139">
      <w:bodyDiv w:val="1"/>
      <w:marLeft w:val="0"/>
      <w:marRight w:val="0"/>
      <w:marTop w:val="0"/>
      <w:marBottom w:val="0"/>
      <w:divBdr>
        <w:top w:val="none" w:sz="0" w:space="0" w:color="auto"/>
        <w:left w:val="none" w:sz="0" w:space="0" w:color="auto"/>
        <w:bottom w:val="none" w:sz="0" w:space="0" w:color="auto"/>
        <w:right w:val="none" w:sz="0" w:space="0" w:color="auto"/>
      </w:divBdr>
    </w:div>
    <w:div w:id="1750149369">
      <w:bodyDiv w:val="1"/>
      <w:marLeft w:val="0"/>
      <w:marRight w:val="0"/>
      <w:marTop w:val="0"/>
      <w:marBottom w:val="0"/>
      <w:divBdr>
        <w:top w:val="none" w:sz="0" w:space="0" w:color="auto"/>
        <w:left w:val="none" w:sz="0" w:space="0" w:color="auto"/>
        <w:bottom w:val="none" w:sz="0" w:space="0" w:color="auto"/>
        <w:right w:val="none" w:sz="0" w:space="0" w:color="auto"/>
      </w:divBdr>
    </w:div>
    <w:div w:id="1752651809">
      <w:bodyDiv w:val="1"/>
      <w:marLeft w:val="0"/>
      <w:marRight w:val="0"/>
      <w:marTop w:val="0"/>
      <w:marBottom w:val="0"/>
      <w:divBdr>
        <w:top w:val="none" w:sz="0" w:space="0" w:color="auto"/>
        <w:left w:val="none" w:sz="0" w:space="0" w:color="auto"/>
        <w:bottom w:val="none" w:sz="0" w:space="0" w:color="auto"/>
        <w:right w:val="none" w:sz="0" w:space="0" w:color="auto"/>
      </w:divBdr>
    </w:div>
    <w:div w:id="1781679308">
      <w:bodyDiv w:val="1"/>
      <w:marLeft w:val="0"/>
      <w:marRight w:val="0"/>
      <w:marTop w:val="0"/>
      <w:marBottom w:val="0"/>
      <w:divBdr>
        <w:top w:val="none" w:sz="0" w:space="0" w:color="auto"/>
        <w:left w:val="none" w:sz="0" w:space="0" w:color="auto"/>
        <w:bottom w:val="none" w:sz="0" w:space="0" w:color="auto"/>
        <w:right w:val="none" w:sz="0" w:space="0" w:color="auto"/>
      </w:divBdr>
    </w:div>
    <w:div w:id="1785424514">
      <w:bodyDiv w:val="1"/>
      <w:marLeft w:val="0"/>
      <w:marRight w:val="0"/>
      <w:marTop w:val="0"/>
      <w:marBottom w:val="0"/>
      <w:divBdr>
        <w:top w:val="none" w:sz="0" w:space="0" w:color="auto"/>
        <w:left w:val="none" w:sz="0" w:space="0" w:color="auto"/>
        <w:bottom w:val="none" w:sz="0" w:space="0" w:color="auto"/>
        <w:right w:val="none" w:sz="0" w:space="0" w:color="auto"/>
      </w:divBdr>
    </w:div>
    <w:div w:id="1795563093">
      <w:bodyDiv w:val="1"/>
      <w:marLeft w:val="0"/>
      <w:marRight w:val="0"/>
      <w:marTop w:val="0"/>
      <w:marBottom w:val="0"/>
      <w:divBdr>
        <w:top w:val="none" w:sz="0" w:space="0" w:color="auto"/>
        <w:left w:val="none" w:sz="0" w:space="0" w:color="auto"/>
        <w:bottom w:val="none" w:sz="0" w:space="0" w:color="auto"/>
        <w:right w:val="none" w:sz="0" w:space="0" w:color="auto"/>
      </w:divBdr>
    </w:div>
    <w:div w:id="1800805970">
      <w:bodyDiv w:val="1"/>
      <w:marLeft w:val="0"/>
      <w:marRight w:val="0"/>
      <w:marTop w:val="0"/>
      <w:marBottom w:val="0"/>
      <w:divBdr>
        <w:top w:val="none" w:sz="0" w:space="0" w:color="auto"/>
        <w:left w:val="none" w:sz="0" w:space="0" w:color="auto"/>
        <w:bottom w:val="none" w:sz="0" w:space="0" w:color="auto"/>
        <w:right w:val="none" w:sz="0" w:space="0" w:color="auto"/>
      </w:divBdr>
    </w:div>
    <w:div w:id="1817141864">
      <w:bodyDiv w:val="1"/>
      <w:marLeft w:val="0"/>
      <w:marRight w:val="0"/>
      <w:marTop w:val="0"/>
      <w:marBottom w:val="0"/>
      <w:divBdr>
        <w:top w:val="none" w:sz="0" w:space="0" w:color="auto"/>
        <w:left w:val="none" w:sz="0" w:space="0" w:color="auto"/>
        <w:bottom w:val="none" w:sz="0" w:space="0" w:color="auto"/>
        <w:right w:val="none" w:sz="0" w:space="0" w:color="auto"/>
      </w:divBdr>
    </w:div>
    <w:div w:id="1829249988">
      <w:bodyDiv w:val="1"/>
      <w:marLeft w:val="0"/>
      <w:marRight w:val="0"/>
      <w:marTop w:val="0"/>
      <w:marBottom w:val="0"/>
      <w:divBdr>
        <w:top w:val="none" w:sz="0" w:space="0" w:color="auto"/>
        <w:left w:val="none" w:sz="0" w:space="0" w:color="auto"/>
        <w:bottom w:val="none" w:sz="0" w:space="0" w:color="auto"/>
        <w:right w:val="none" w:sz="0" w:space="0" w:color="auto"/>
      </w:divBdr>
    </w:div>
    <w:div w:id="1833443743">
      <w:bodyDiv w:val="1"/>
      <w:marLeft w:val="0"/>
      <w:marRight w:val="0"/>
      <w:marTop w:val="0"/>
      <w:marBottom w:val="0"/>
      <w:divBdr>
        <w:top w:val="none" w:sz="0" w:space="0" w:color="auto"/>
        <w:left w:val="none" w:sz="0" w:space="0" w:color="auto"/>
        <w:bottom w:val="none" w:sz="0" w:space="0" w:color="auto"/>
        <w:right w:val="none" w:sz="0" w:space="0" w:color="auto"/>
      </w:divBdr>
    </w:div>
    <w:div w:id="1837763788">
      <w:bodyDiv w:val="1"/>
      <w:marLeft w:val="0"/>
      <w:marRight w:val="0"/>
      <w:marTop w:val="0"/>
      <w:marBottom w:val="0"/>
      <w:divBdr>
        <w:top w:val="none" w:sz="0" w:space="0" w:color="auto"/>
        <w:left w:val="none" w:sz="0" w:space="0" w:color="auto"/>
        <w:bottom w:val="none" w:sz="0" w:space="0" w:color="auto"/>
        <w:right w:val="none" w:sz="0" w:space="0" w:color="auto"/>
      </w:divBdr>
    </w:div>
    <w:div w:id="1843010284">
      <w:bodyDiv w:val="1"/>
      <w:marLeft w:val="0"/>
      <w:marRight w:val="0"/>
      <w:marTop w:val="0"/>
      <w:marBottom w:val="0"/>
      <w:divBdr>
        <w:top w:val="none" w:sz="0" w:space="0" w:color="auto"/>
        <w:left w:val="none" w:sz="0" w:space="0" w:color="auto"/>
        <w:bottom w:val="none" w:sz="0" w:space="0" w:color="auto"/>
        <w:right w:val="none" w:sz="0" w:space="0" w:color="auto"/>
      </w:divBdr>
    </w:div>
    <w:div w:id="1843352646">
      <w:bodyDiv w:val="1"/>
      <w:marLeft w:val="0"/>
      <w:marRight w:val="0"/>
      <w:marTop w:val="0"/>
      <w:marBottom w:val="0"/>
      <w:divBdr>
        <w:top w:val="none" w:sz="0" w:space="0" w:color="auto"/>
        <w:left w:val="none" w:sz="0" w:space="0" w:color="auto"/>
        <w:bottom w:val="none" w:sz="0" w:space="0" w:color="auto"/>
        <w:right w:val="none" w:sz="0" w:space="0" w:color="auto"/>
      </w:divBdr>
    </w:div>
    <w:div w:id="1856767863">
      <w:bodyDiv w:val="1"/>
      <w:marLeft w:val="0"/>
      <w:marRight w:val="0"/>
      <w:marTop w:val="0"/>
      <w:marBottom w:val="0"/>
      <w:divBdr>
        <w:top w:val="none" w:sz="0" w:space="0" w:color="auto"/>
        <w:left w:val="none" w:sz="0" w:space="0" w:color="auto"/>
        <w:bottom w:val="none" w:sz="0" w:space="0" w:color="auto"/>
        <w:right w:val="none" w:sz="0" w:space="0" w:color="auto"/>
      </w:divBdr>
    </w:div>
    <w:div w:id="1865704594">
      <w:bodyDiv w:val="1"/>
      <w:marLeft w:val="0"/>
      <w:marRight w:val="0"/>
      <w:marTop w:val="0"/>
      <w:marBottom w:val="0"/>
      <w:divBdr>
        <w:top w:val="none" w:sz="0" w:space="0" w:color="auto"/>
        <w:left w:val="none" w:sz="0" w:space="0" w:color="auto"/>
        <w:bottom w:val="none" w:sz="0" w:space="0" w:color="auto"/>
        <w:right w:val="none" w:sz="0" w:space="0" w:color="auto"/>
      </w:divBdr>
    </w:div>
    <w:div w:id="1866795375">
      <w:bodyDiv w:val="1"/>
      <w:marLeft w:val="0"/>
      <w:marRight w:val="0"/>
      <w:marTop w:val="0"/>
      <w:marBottom w:val="0"/>
      <w:divBdr>
        <w:top w:val="none" w:sz="0" w:space="0" w:color="auto"/>
        <w:left w:val="none" w:sz="0" w:space="0" w:color="auto"/>
        <w:bottom w:val="none" w:sz="0" w:space="0" w:color="auto"/>
        <w:right w:val="none" w:sz="0" w:space="0" w:color="auto"/>
      </w:divBdr>
    </w:div>
    <w:div w:id="1869559663">
      <w:bodyDiv w:val="1"/>
      <w:marLeft w:val="0"/>
      <w:marRight w:val="0"/>
      <w:marTop w:val="0"/>
      <w:marBottom w:val="0"/>
      <w:divBdr>
        <w:top w:val="none" w:sz="0" w:space="0" w:color="auto"/>
        <w:left w:val="none" w:sz="0" w:space="0" w:color="auto"/>
        <w:bottom w:val="none" w:sz="0" w:space="0" w:color="auto"/>
        <w:right w:val="none" w:sz="0" w:space="0" w:color="auto"/>
      </w:divBdr>
    </w:div>
    <w:div w:id="1869684075">
      <w:bodyDiv w:val="1"/>
      <w:marLeft w:val="0"/>
      <w:marRight w:val="0"/>
      <w:marTop w:val="0"/>
      <w:marBottom w:val="0"/>
      <w:divBdr>
        <w:top w:val="none" w:sz="0" w:space="0" w:color="auto"/>
        <w:left w:val="none" w:sz="0" w:space="0" w:color="auto"/>
        <w:bottom w:val="none" w:sz="0" w:space="0" w:color="auto"/>
        <w:right w:val="none" w:sz="0" w:space="0" w:color="auto"/>
      </w:divBdr>
    </w:div>
    <w:div w:id="1882939653">
      <w:bodyDiv w:val="1"/>
      <w:marLeft w:val="0"/>
      <w:marRight w:val="0"/>
      <w:marTop w:val="0"/>
      <w:marBottom w:val="0"/>
      <w:divBdr>
        <w:top w:val="none" w:sz="0" w:space="0" w:color="auto"/>
        <w:left w:val="none" w:sz="0" w:space="0" w:color="auto"/>
        <w:bottom w:val="none" w:sz="0" w:space="0" w:color="auto"/>
        <w:right w:val="none" w:sz="0" w:space="0" w:color="auto"/>
      </w:divBdr>
    </w:div>
    <w:div w:id="1894850104">
      <w:bodyDiv w:val="1"/>
      <w:marLeft w:val="0"/>
      <w:marRight w:val="0"/>
      <w:marTop w:val="0"/>
      <w:marBottom w:val="0"/>
      <w:divBdr>
        <w:top w:val="none" w:sz="0" w:space="0" w:color="auto"/>
        <w:left w:val="none" w:sz="0" w:space="0" w:color="auto"/>
        <w:bottom w:val="none" w:sz="0" w:space="0" w:color="auto"/>
        <w:right w:val="none" w:sz="0" w:space="0" w:color="auto"/>
      </w:divBdr>
    </w:div>
    <w:div w:id="1903100263">
      <w:bodyDiv w:val="1"/>
      <w:marLeft w:val="0"/>
      <w:marRight w:val="0"/>
      <w:marTop w:val="0"/>
      <w:marBottom w:val="0"/>
      <w:divBdr>
        <w:top w:val="none" w:sz="0" w:space="0" w:color="auto"/>
        <w:left w:val="none" w:sz="0" w:space="0" w:color="auto"/>
        <w:bottom w:val="none" w:sz="0" w:space="0" w:color="auto"/>
        <w:right w:val="none" w:sz="0" w:space="0" w:color="auto"/>
      </w:divBdr>
    </w:div>
    <w:div w:id="1941838096">
      <w:bodyDiv w:val="1"/>
      <w:marLeft w:val="0"/>
      <w:marRight w:val="0"/>
      <w:marTop w:val="0"/>
      <w:marBottom w:val="0"/>
      <w:divBdr>
        <w:top w:val="none" w:sz="0" w:space="0" w:color="auto"/>
        <w:left w:val="none" w:sz="0" w:space="0" w:color="auto"/>
        <w:bottom w:val="none" w:sz="0" w:space="0" w:color="auto"/>
        <w:right w:val="none" w:sz="0" w:space="0" w:color="auto"/>
      </w:divBdr>
    </w:div>
    <w:div w:id="1954360086">
      <w:bodyDiv w:val="1"/>
      <w:marLeft w:val="0"/>
      <w:marRight w:val="0"/>
      <w:marTop w:val="0"/>
      <w:marBottom w:val="0"/>
      <w:divBdr>
        <w:top w:val="none" w:sz="0" w:space="0" w:color="auto"/>
        <w:left w:val="none" w:sz="0" w:space="0" w:color="auto"/>
        <w:bottom w:val="none" w:sz="0" w:space="0" w:color="auto"/>
        <w:right w:val="none" w:sz="0" w:space="0" w:color="auto"/>
      </w:divBdr>
    </w:div>
    <w:div w:id="1960260026">
      <w:bodyDiv w:val="1"/>
      <w:marLeft w:val="0"/>
      <w:marRight w:val="0"/>
      <w:marTop w:val="0"/>
      <w:marBottom w:val="0"/>
      <w:divBdr>
        <w:top w:val="none" w:sz="0" w:space="0" w:color="auto"/>
        <w:left w:val="none" w:sz="0" w:space="0" w:color="auto"/>
        <w:bottom w:val="none" w:sz="0" w:space="0" w:color="auto"/>
        <w:right w:val="none" w:sz="0" w:space="0" w:color="auto"/>
      </w:divBdr>
    </w:div>
    <w:div w:id="1964844401">
      <w:bodyDiv w:val="1"/>
      <w:marLeft w:val="0"/>
      <w:marRight w:val="0"/>
      <w:marTop w:val="0"/>
      <w:marBottom w:val="0"/>
      <w:divBdr>
        <w:top w:val="none" w:sz="0" w:space="0" w:color="auto"/>
        <w:left w:val="none" w:sz="0" w:space="0" w:color="auto"/>
        <w:bottom w:val="none" w:sz="0" w:space="0" w:color="auto"/>
        <w:right w:val="none" w:sz="0" w:space="0" w:color="auto"/>
      </w:divBdr>
    </w:div>
    <w:div w:id="1970931736">
      <w:bodyDiv w:val="1"/>
      <w:marLeft w:val="0"/>
      <w:marRight w:val="0"/>
      <w:marTop w:val="0"/>
      <w:marBottom w:val="0"/>
      <w:divBdr>
        <w:top w:val="none" w:sz="0" w:space="0" w:color="auto"/>
        <w:left w:val="none" w:sz="0" w:space="0" w:color="auto"/>
        <w:bottom w:val="none" w:sz="0" w:space="0" w:color="auto"/>
        <w:right w:val="none" w:sz="0" w:space="0" w:color="auto"/>
      </w:divBdr>
    </w:div>
    <w:div w:id="1984041679">
      <w:bodyDiv w:val="1"/>
      <w:marLeft w:val="0"/>
      <w:marRight w:val="0"/>
      <w:marTop w:val="0"/>
      <w:marBottom w:val="0"/>
      <w:divBdr>
        <w:top w:val="none" w:sz="0" w:space="0" w:color="auto"/>
        <w:left w:val="none" w:sz="0" w:space="0" w:color="auto"/>
        <w:bottom w:val="none" w:sz="0" w:space="0" w:color="auto"/>
        <w:right w:val="none" w:sz="0" w:space="0" w:color="auto"/>
      </w:divBdr>
    </w:div>
    <w:div w:id="1986007615">
      <w:bodyDiv w:val="1"/>
      <w:marLeft w:val="0"/>
      <w:marRight w:val="0"/>
      <w:marTop w:val="0"/>
      <w:marBottom w:val="0"/>
      <w:divBdr>
        <w:top w:val="none" w:sz="0" w:space="0" w:color="auto"/>
        <w:left w:val="none" w:sz="0" w:space="0" w:color="auto"/>
        <w:bottom w:val="none" w:sz="0" w:space="0" w:color="auto"/>
        <w:right w:val="none" w:sz="0" w:space="0" w:color="auto"/>
      </w:divBdr>
    </w:div>
    <w:div w:id="1989675249">
      <w:bodyDiv w:val="1"/>
      <w:marLeft w:val="0"/>
      <w:marRight w:val="0"/>
      <w:marTop w:val="0"/>
      <w:marBottom w:val="0"/>
      <w:divBdr>
        <w:top w:val="none" w:sz="0" w:space="0" w:color="auto"/>
        <w:left w:val="none" w:sz="0" w:space="0" w:color="auto"/>
        <w:bottom w:val="none" w:sz="0" w:space="0" w:color="auto"/>
        <w:right w:val="none" w:sz="0" w:space="0" w:color="auto"/>
      </w:divBdr>
    </w:div>
    <w:div w:id="1989938396">
      <w:bodyDiv w:val="1"/>
      <w:marLeft w:val="0"/>
      <w:marRight w:val="0"/>
      <w:marTop w:val="0"/>
      <w:marBottom w:val="0"/>
      <w:divBdr>
        <w:top w:val="none" w:sz="0" w:space="0" w:color="auto"/>
        <w:left w:val="none" w:sz="0" w:space="0" w:color="auto"/>
        <w:bottom w:val="none" w:sz="0" w:space="0" w:color="auto"/>
        <w:right w:val="none" w:sz="0" w:space="0" w:color="auto"/>
      </w:divBdr>
    </w:div>
    <w:div w:id="2008239717">
      <w:bodyDiv w:val="1"/>
      <w:marLeft w:val="0"/>
      <w:marRight w:val="0"/>
      <w:marTop w:val="0"/>
      <w:marBottom w:val="0"/>
      <w:divBdr>
        <w:top w:val="none" w:sz="0" w:space="0" w:color="auto"/>
        <w:left w:val="none" w:sz="0" w:space="0" w:color="auto"/>
        <w:bottom w:val="none" w:sz="0" w:space="0" w:color="auto"/>
        <w:right w:val="none" w:sz="0" w:space="0" w:color="auto"/>
      </w:divBdr>
    </w:div>
    <w:div w:id="2021619814">
      <w:bodyDiv w:val="1"/>
      <w:marLeft w:val="0"/>
      <w:marRight w:val="0"/>
      <w:marTop w:val="0"/>
      <w:marBottom w:val="0"/>
      <w:divBdr>
        <w:top w:val="none" w:sz="0" w:space="0" w:color="auto"/>
        <w:left w:val="none" w:sz="0" w:space="0" w:color="auto"/>
        <w:bottom w:val="none" w:sz="0" w:space="0" w:color="auto"/>
        <w:right w:val="none" w:sz="0" w:space="0" w:color="auto"/>
      </w:divBdr>
    </w:div>
    <w:div w:id="2029065508">
      <w:bodyDiv w:val="1"/>
      <w:marLeft w:val="0"/>
      <w:marRight w:val="0"/>
      <w:marTop w:val="0"/>
      <w:marBottom w:val="0"/>
      <w:divBdr>
        <w:top w:val="none" w:sz="0" w:space="0" w:color="auto"/>
        <w:left w:val="none" w:sz="0" w:space="0" w:color="auto"/>
        <w:bottom w:val="none" w:sz="0" w:space="0" w:color="auto"/>
        <w:right w:val="none" w:sz="0" w:space="0" w:color="auto"/>
      </w:divBdr>
    </w:div>
    <w:div w:id="2052339325">
      <w:bodyDiv w:val="1"/>
      <w:marLeft w:val="0"/>
      <w:marRight w:val="0"/>
      <w:marTop w:val="0"/>
      <w:marBottom w:val="0"/>
      <w:divBdr>
        <w:top w:val="none" w:sz="0" w:space="0" w:color="auto"/>
        <w:left w:val="none" w:sz="0" w:space="0" w:color="auto"/>
        <w:bottom w:val="none" w:sz="0" w:space="0" w:color="auto"/>
        <w:right w:val="none" w:sz="0" w:space="0" w:color="auto"/>
      </w:divBdr>
    </w:div>
    <w:div w:id="2058386565">
      <w:bodyDiv w:val="1"/>
      <w:marLeft w:val="0"/>
      <w:marRight w:val="0"/>
      <w:marTop w:val="0"/>
      <w:marBottom w:val="0"/>
      <w:divBdr>
        <w:top w:val="none" w:sz="0" w:space="0" w:color="auto"/>
        <w:left w:val="none" w:sz="0" w:space="0" w:color="auto"/>
        <w:bottom w:val="none" w:sz="0" w:space="0" w:color="auto"/>
        <w:right w:val="none" w:sz="0" w:space="0" w:color="auto"/>
      </w:divBdr>
    </w:div>
    <w:div w:id="2089645175">
      <w:bodyDiv w:val="1"/>
      <w:marLeft w:val="0"/>
      <w:marRight w:val="0"/>
      <w:marTop w:val="0"/>
      <w:marBottom w:val="0"/>
      <w:divBdr>
        <w:top w:val="none" w:sz="0" w:space="0" w:color="auto"/>
        <w:left w:val="none" w:sz="0" w:space="0" w:color="auto"/>
        <w:bottom w:val="none" w:sz="0" w:space="0" w:color="auto"/>
        <w:right w:val="none" w:sz="0" w:space="0" w:color="auto"/>
      </w:divBdr>
    </w:div>
    <w:div w:id="2100447133">
      <w:bodyDiv w:val="1"/>
      <w:marLeft w:val="0"/>
      <w:marRight w:val="0"/>
      <w:marTop w:val="0"/>
      <w:marBottom w:val="0"/>
      <w:divBdr>
        <w:top w:val="none" w:sz="0" w:space="0" w:color="auto"/>
        <w:left w:val="none" w:sz="0" w:space="0" w:color="auto"/>
        <w:bottom w:val="none" w:sz="0" w:space="0" w:color="auto"/>
        <w:right w:val="none" w:sz="0" w:space="0" w:color="auto"/>
      </w:divBdr>
    </w:div>
    <w:div w:id="2103453082">
      <w:bodyDiv w:val="1"/>
      <w:marLeft w:val="0"/>
      <w:marRight w:val="0"/>
      <w:marTop w:val="0"/>
      <w:marBottom w:val="0"/>
      <w:divBdr>
        <w:top w:val="none" w:sz="0" w:space="0" w:color="auto"/>
        <w:left w:val="none" w:sz="0" w:space="0" w:color="auto"/>
        <w:bottom w:val="none" w:sz="0" w:space="0" w:color="auto"/>
        <w:right w:val="none" w:sz="0" w:space="0" w:color="auto"/>
      </w:divBdr>
    </w:div>
    <w:div w:id="2108502962">
      <w:bodyDiv w:val="1"/>
      <w:marLeft w:val="0"/>
      <w:marRight w:val="0"/>
      <w:marTop w:val="0"/>
      <w:marBottom w:val="0"/>
      <w:divBdr>
        <w:top w:val="none" w:sz="0" w:space="0" w:color="auto"/>
        <w:left w:val="none" w:sz="0" w:space="0" w:color="auto"/>
        <w:bottom w:val="none" w:sz="0" w:space="0" w:color="auto"/>
        <w:right w:val="none" w:sz="0" w:space="0" w:color="auto"/>
      </w:divBdr>
    </w:div>
    <w:div w:id="2119524494">
      <w:bodyDiv w:val="1"/>
      <w:marLeft w:val="0"/>
      <w:marRight w:val="0"/>
      <w:marTop w:val="0"/>
      <w:marBottom w:val="0"/>
      <w:divBdr>
        <w:top w:val="none" w:sz="0" w:space="0" w:color="auto"/>
        <w:left w:val="none" w:sz="0" w:space="0" w:color="auto"/>
        <w:bottom w:val="none" w:sz="0" w:space="0" w:color="auto"/>
        <w:right w:val="none" w:sz="0" w:space="0" w:color="auto"/>
      </w:divBdr>
    </w:div>
    <w:div w:id="21330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1F31B-5006-094A-80BA-1A78D265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5659</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Kristelle Craven</dc:creator>
  <cp:keywords/>
  <dc:description/>
  <cp:lastModifiedBy>Kristelle Craven</cp:lastModifiedBy>
  <cp:revision>2</cp:revision>
  <dcterms:created xsi:type="dcterms:W3CDTF">2022-12-13T16:26:00Z</dcterms:created>
  <dcterms:modified xsi:type="dcterms:W3CDTF">2022-12-13T16:26:00Z</dcterms:modified>
</cp:coreProperties>
</file>